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EDC7" w14:textId="32CB7899" w:rsidR="00694095" w:rsidRDefault="00BB6765" w:rsidP="00694095">
      <w:pPr>
        <w:pStyle w:val="HTMLAddress"/>
        <w:jc w:val="center"/>
        <w:rPr>
          <w:sz w:val="28"/>
          <w:lang w:eastAsia="ja-JP"/>
        </w:rPr>
      </w:pPr>
      <w:r>
        <w:rPr>
          <w:sz w:val="28"/>
          <w:lang w:eastAsia="ja-JP"/>
        </w:rPr>
        <w:t>Lizzy Pope, PhD</w:t>
      </w:r>
      <w:r w:rsidR="0071773C">
        <w:rPr>
          <w:sz w:val="28"/>
          <w:lang w:eastAsia="ja-JP"/>
        </w:rPr>
        <w:t>,</w:t>
      </w:r>
      <w:r w:rsidR="00694095">
        <w:rPr>
          <w:sz w:val="28"/>
          <w:lang w:eastAsia="ja-JP"/>
        </w:rPr>
        <w:t xml:space="preserve"> RD</w:t>
      </w:r>
      <w:r w:rsidR="007E5CC2">
        <w:rPr>
          <w:sz w:val="28"/>
          <w:lang w:eastAsia="ja-JP"/>
        </w:rPr>
        <w:t>N</w:t>
      </w:r>
      <w:r w:rsidR="00F502AE">
        <w:rPr>
          <w:sz w:val="28"/>
          <w:lang w:eastAsia="ja-JP"/>
        </w:rPr>
        <w:t xml:space="preserve"> </w:t>
      </w:r>
    </w:p>
    <w:p w14:paraId="42DE5CCC" w14:textId="2B5E3993" w:rsidR="000E357A" w:rsidRDefault="000E357A" w:rsidP="00694095">
      <w:pPr>
        <w:pStyle w:val="HTMLAddress"/>
        <w:jc w:val="center"/>
        <w:rPr>
          <w:sz w:val="28"/>
          <w:lang w:eastAsia="ja-JP"/>
        </w:rPr>
      </w:pPr>
      <w:r>
        <w:rPr>
          <w:sz w:val="28"/>
          <w:lang w:eastAsia="ja-JP"/>
        </w:rPr>
        <w:t>efpope@uvm.edu</w:t>
      </w:r>
    </w:p>
    <w:p w14:paraId="41B6F261" w14:textId="5BAFA08E" w:rsidR="00F34F3A" w:rsidRPr="00BB6765" w:rsidRDefault="00F34F3A" w:rsidP="00E40684">
      <w:pPr>
        <w:pStyle w:val="HTMLAddress"/>
        <w:rPr>
          <w:b/>
          <w:bCs/>
          <w:sz w:val="22"/>
          <w:szCs w:val="22"/>
          <w:lang w:eastAsia="ja-JP"/>
        </w:rPr>
      </w:pPr>
      <w:r>
        <w:rPr>
          <w:noProof/>
          <w:sz w:val="22"/>
        </w:rPr>
        <mc:AlternateContent>
          <mc:Choice Requires="wps">
            <w:drawing>
              <wp:anchor distT="0" distB="0" distL="114300" distR="114300" simplePos="0" relativeHeight="251661312" behindDoc="0" locked="0" layoutInCell="1" allowOverlap="1" wp14:anchorId="0FFDD6FF" wp14:editId="205DFDA9">
                <wp:simplePos x="0" y="0"/>
                <wp:positionH relativeFrom="column">
                  <wp:posOffset>-862965</wp:posOffset>
                </wp:positionH>
                <wp:positionV relativeFrom="paragraph">
                  <wp:posOffset>130810</wp:posOffset>
                </wp:positionV>
                <wp:extent cx="7658100" cy="0"/>
                <wp:effectExtent l="0" t="0" r="12700" b="25400"/>
                <wp:wrapTight wrapText="bothSides">
                  <wp:wrapPolygon edited="0">
                    <wp:start x="0" y="-1"/>
                    <wp:lineTo x="0" y="-1"/>
                    <wp:lineTo x="21564" y="-1"/>
                    <wp:lineTo x="21564" y="-1"/>
                    <wp:lineTo x="0" y="-1"/>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58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51C0D"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10.3pt" to="535.05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" strokeweight="1.25pt">
                <w10:wrap type="tight"/>
              </v:line>
            </w:pict>
          </mc:Fallback>
        </mc:AlternateContent>
      </w:r>
      <w:r w:rsidR="00E7092E">
        <w:rPr>
          <w:b/>
          <w:smallCaps/>
          <w:sz w:val="22"/>
          <w:lang w:eastAsia="ja-JP"/>
        </w:rPr>
        <w:t>Current</w:t>
      </w:r>
      <w:r>
        <w:rPr>
          <w:b/>
          <w:smallCaps/>
          <w:sz w:val="22"/>
          <w:lang w:eastAsia="ja-JP"/>
        </w:rPr>
        <w:t xml:space="preserve"> Position</w:t>
      </w:r>
    </w:p>
    <w:p w14:paraId="2F1E30AE" w14:textId="77777777" w:rsidR="0025558B" w:rsidRPr="00580CA3" w:rsidRDefault="0025558B" w:rsidP="0025558B">
      <w:pPr>
        <w:pStyle w:val="HTMLAddress"/>
        <w:rPr>
          <w:bCs/>
          <w:sz w:val="22"/>
          <w:szCs w:val="22"/>
          <w:lang w:eastAsia="ja-JP"/>
        </w:rPr>
      </w:pPr>
      <w:r>
        <w:rPr>
          <w:b/>
          <w:bCs/>
          <w:sz w:val="22"/>
          <w:szCs w:val="22"/>
          <w:lang w:eastAsia="ja-JP"/>
        </w:rPr>
        <w:t>University of Vermont (UVM)</w:t>
      </w:r>
      <w:r>
        <w:rPr>
          <w:bCs/>
          <w:sz w:val="22"/>
          <w:szCs w:val="22"/>
          <w:lang w:eastAsia="ja-JP"/>
        </w:rPr>
        <w:t>, Burlington, VT</w:t>
      </w:r>
    </w:p>
    <w:p w14:paraId="343E418D" w14:textId="2839EF9A" w:rsidR="0025558B" w:rsidRDefault="0025558B" w:rsidP="0025558B">
      <w:pPr>
        <w:pStyle w:val="HTMLAddress"/>
        <w:rPr>
          <w:bCs/>
          <w:sz w:val="22"/>
          <w:szCs w:val="22"/>
          <w:lang w:eastAsia="ja-JP"/>
        </w:rPr>
      </w:pPr>
      <w:r>
        <w:rPr>
          <w:bCs/>
          <w:sz w:val="22"/>
          <w:szCs w:val="22"/>
          <w:lang w:eastAsia="ja-JP"/>
        </w:rPr>
        <w:t>Associate Professor and Director of the Didactic Program in Dietetics, 2020-present</w:t>
      </w:r>
    </w:p>
    <w:p w14:paraId="53659CDB" w14:textId="77777777" w:rsidR="0025558B" w:rsidRPr="00580CA3" w:rsidRDefault="0025558B" w:rsidP="0025558B">
      <w:pPr>
        <w:pStyle w:val="HTMLAddress"/>
        <w:rPr>
          <w:bCs/>
          <w:sz w:val="22"/>
          <w:szCs w:val="22"/>
          <w:lang w:eastAsia="ja-JP"/>
        </w:rPr>
      </w:pPr>
      <w:r>
        <w:rPr>
          <w:bCs/>
          <w:sz w:val="22"/>
          <w:szCs w:val="22"/>
          <w:lang w:eastAsia="ja-JP"/>
        </w:rPr>
        <w:t>Department of Nutrition and Food Sciences</w:t>
      </w:r>
    </w:p>
    <w:p w14:paraId="73687CEA" w14:textId="77777777" w:rsidR="0025558B" w:rsidRDefault="0025558B" w:rsidP="00E40684">
      <w:pPr>
        <w:pStyle w:val="HTMLAddress"/>
        <w:rPr>
          <w:b/>
          <w:bCs/>
          <w:sz w:val="22"/>
          <w:szCs w:val="22"/>
          <w:lang w:eastAsia="ja-JP"/>
        </w:rPr>
      </w:pPr>
    </w:p>
    <w:p w14:paraId="605C0CBF" w14:textId="78BAD34F" w:rsidR="0025558B" w:rsidRDefault="0025558B" w:rsidP="00E40684">
      <w:pPr>
        <w:pStyle w:val="HTMLAddress"/>
        <w:rPr>
          <w:b/>
          <w:bCs/>
          <w:sz w:val="22"/>
          <w:szCs w:val="22"/>
          <w:lang w:eastAsia="ja-JP"/>
        </w:rPr>
      </w:pPr>
      <w:r>
        <w:rPr>
          <w:b/>
          <w:smallCaps/>
          <w:sz w:val="22"/>
          <w:lang w:eastAsia="ja-JP"/>
        </w:rPr>
        <w:t>Previous Position</w:t>
      </w:r>
    </w:p>
    <w:p w14:paraId="292EBA60" w14:textId="0A8D0DEE" w:rsidR="00580CA3" w:rsidRPr="00580CA3" w:rsidRDefault="00580CA3" w:rsidP="00E40684">
      <w:pPr>
        <w:pStyle w:val="HTMLAddress"/>
        <w:rPr>
          <w:bCs/>
          <w:sz w:val="22"/>
          <w:szCs w:val="22"/>
          <w:lang w:eastAsia="ja-JP"/>
        </w:rPr>
      </w:pPr>
      <w:r>
        <w:rPr>
          <w:b/>
          <w:bCs/>
          <w:sz w:val="22"/>
          <w:szCs w:val="22"/>
          <w:lang w:eastAsia="ja-JP"/>
        </w:rPr>
        <w:t>University of Vermont</w:t>
      </w:r>
      <w:r w:rsidR="006B364F">
        <w:rPr>
          <w:b/>
          <w:bCs/>
          <w:sz w:val="22"/>
          <w:szCs w:val="22"/>
          <w:lang w:eastAsia="ja-JP"/>
        </w:rPr>
        <w:t xml:space="preserve"> (UVM)</w:t>
      </w:r>
      <w:r>
        <w:rPr>
          <w:bCs/>
          <w:sz w:val="22"/>
          <w:szCs w:val="22"/>
          <w:lang w:eastAsia="ja-JP"/>
        </w:rPr>
        <w:t>, Burlington, VT</w:t>
      </w:r>
    </w:p>
    <w:p w14:paraId="00B0BF95" w14:textId="055B19FD" w:rsidR="00580CA3" w:rsidRDefault="0025558B" w:rsidP="00E40684">
      <w:pPr>
        <w:pStyle w:val="HTMLAddress"/>
        <w:rPr>
          <w:bCs/>
          <w:sz w:val="22"/>
          <w:szCs w:val="22"/>
          <w:lang w:eastAsia="ja-JP"/>
        </w:rPr>
      </w:pPr>
      <w:r>
        <w:rPr>
          <w:bCs/>
          <w:sz w:val="22"/>
          <w:szCs w:val="22"/>
          <w:lang w:eastAsia="ja-JP"/>
        </w:rPr>
        <w:t>Assistant</w:t>
      </w:r>
      <w:r w:rsidR="00580CA3">
        <w:rPr>
          <w:bCs/>
          <w:sz w:val="22"/>
          <w:szCs w:val="22"/>
          <w:lang w:eastAsia="ja-JP"/>
        </w:rPr>
        <w:t xml:space="preserve"> Professor and Director of the Didactic Program in Dietetics</w:t>
      </w:r>
      <w:r w:rsidR="00874613">
        <w:rPr>
          <w:bCs/>
          <w:sz w:val="22"/>
          <w:szCs w:val="22"/>
          <w:lang w:eastAsia="ja-JP"/>
        </w:rPr>
        <w:t>, 2014-</w:t>
      </w:r>
      <w:r>
        <w:rPr>
          <w:bCs/>
          <w:sz w:val="22"/>
          <w:szCs w:val="22"/>
          <w:lang w:eastAsia="ja-JP"/>
        </w:rPr>
        <w:t>2020</w:t>
      </w:r>
    </w:p>
    <w:p w14:paraId="607CF45F" w14:textId="4079286D" w:rsidR="00580CA3" w:rsidRPr="00580CA3" w:rsidRDefault="00580CA3" w:rsidP="00E40684">
      <w:pPr>
        <w:pStyle w:val="HTMLAddress"/>
        <w:rPr>
          <w:bCs/>
          <w:sz w:val="22"/>
          <w:szCs w:val="22"/>
          <w:lang w:eastAsia="ja-JP"/>
        </w:rPr>
      </w:pPr>
      <w:r>
        <w:rPr>
          <w:bCs/>
          <w:sz w:val="22"/>
          <w:szCs w:val="22"/>
          <w:lang w:eastAsia="ja-JP"/>
        </w:rPr>
        <w:t>Department of Nutrition and Food Sciences</w:t>
      </w:r>
    </w:p>
    <w:p w14:paraId="17B26E47" w14:textId="77777777" w:rsidR="00580CA3" w:rsidRDefault="00580CA3" w:rsidP="00E40684">
      <w:pPr>
        <w:pStyle w:val="HTMLAddress"/>
        <w:rPr>
          <w:b/>
          <w:bCs/>
          <w:sz w:val="22"/>
          <w:szCs w:val="22"/>
          <w:lang w:eastAsia="ja-JP"/>
        </w:rPr>
      </w:pPr>
    </w:p>
    <w:p w14:paraId="0AB0D7F7" w14:textId="1040F2B9" w:rsidR="00E40684" w:rsidRDefault="00D35D74" w:rsidP="00E40684">
      <w:pPr>
        <w:pStyle w:val="HTMLAddress"/>
        <w:rPr>
          <w:b/>
          <w:smallCaps/>
          <w:sz w:val="22"/>
          <w:lang w:eastAsia="ja-JP"/>
        </w:rPr>
      </w:pPr>
      <w:r w:rsidRPr="00F66438">
        <w:rPr>
          <w:b/>
          <w:smallCaps/>
          <w:sz w:val="22"/>
          <w:lang w:eastAsia="ja-JP"/>
        </w:rPr>
        <w:t>Education</w:t>
      </w:r>
      <w:r w:rsidR="00580CA3">
        <w:rPr>
          <w:b/>
          <w:smallCaps/>
          <w:sz w:val="22"/>
          <w:lang w:eastAsia="ja-JP"/>
        </w:rPr>
        <w:t xml:space="preserve"> and Training</w:t>
      </w:r>
    </w:p>
    <w:p w14:paraId="3C77E9E5" w14:textId="77777777" w:rsidR="00580CA3" w:rsidRDefault="00580CA3" w:rsidP="00580CA3">
      <w:pPr>
        <w:pStyle w:val="HTMLAddress"/>
        <w:rPr>
          <w:bCs/>
          <w:sz w:val="22"/>
          <w:szCs w:val="22"/>
          <w:lang w:eastAsia="ja-JP"/>
        </w:rPr>
      </w:pPr>
      <w:r w:rsidRPr="00F34F3A">
        <w:rPr>
          <w:b/>
          <w:bCs/>
          <w:sz w:val="22"/>
          <w:szCs w:val="22"/>
          <w:lang w:eastAsia="ja-JP"/>
        </w:rPr>
        <w:t>Cornell</w:t>
      </w:r>
      <w:r>
        <w:rPr>
          <w:b/>
          <w:bCs/>
          <w:sz w:val="22"/>
          <w:szCs w:val="22"/>
          <w:lang w:eastAsia="ja-JP"/>
        </w:rPr>
        <w:t xml:space="preserve"> University</w:t>
      </w:r>
      <w:r w:rsidRPr="008B50E9">
        <w:rPr>
          <w:bCs/>
          <w:sz w:val="22"/>
          <w:szCs w:val="22"/>
          <w:lang w:eastAsia="ja-JP"/>
        </w:rPr>
        <w:t>,</w:t>
      </w:r>
      <w:r>
        <w:rPr>
          <w:b/>
          <w:bCs/>
          <w:sz w:val="22"/>
          <w:szCs w:val="22"/>
          <w:lang w:eastAsia="ja-JP"/>
        </w:rPr>
        <w:t xml:space="preserve"> </w:t>
      </w:r>
      <w:r>
        <w:rPr>
          <w:bCs/>
          <w:sz w:val="22"/>
          <w:szCs w:val="22"/>
          <w:lang w:eastAsia="ja-JP"/>
        </w:rPr>
        <w:t>Ithaca, NY</w:t>
      </w:r>
    </w:p>
    <w:p w14:paraId="5F54BDD2" w14:textId="15C38BFE" w:rsidR="00580CA3" w:rsidRDefault="00580CA3" w:rsidP="00580CA3">
      <w:pPr>
        <w:pStyle w:val="HTMLAddress"/>
        <w:rPr>
          <w:bCs/>
          <w:sz w:val="22"/>
          <w:szCs w:val="22"/>
          <w:lang w:eastAsia="ja-JP"/>
        </w:rPr>
      </w:pPr>
      <w:r>
        <w:rPr>
          <w:bCs/>
          <w:sz w:val="22"/>
          <w:szCs w:val="22"/>
          <w:lang w:eastAsia="ja-JP"/>
        </w:rPr>
        <w:t>Post-Doctoral Research Associate</w:t>
      </w:r>
      <w:r w:rsidR="00874613">
        <w:rPr>
          <w:bCs/>
          <w:sz w:val="22"/>
          <w:szCs w:val="22"/>
          <w:lang w:eastAsia="ja-JP"/>
        </w:rPr>
        <w:t>, 2013-2014</w:t>
      </w:r>
    </w:p>
    <w:p w14:paraId="2A836A7C" w14:textId="2889CC52" w:rsidR="00580CA3" w:rsidRPr="00F34F3A" w:rsidRDefault="00580CA3" w:rsidP="00580CA3">
      <w:pPr>
        <w:pStyle w:val="HTMLAddress"/>
        <w:rPr>
          <w:bCs/>
          <w:sz w:val="22"/>
          <w:szCs w:val="22"/>
          <w:lang w:eastAsia="ja-JP"/>
        </w:rPr>
      </w:pPr>
      <w:r>
        <w:rPr>
          <w:bCs/>
          <w:sz w:val="22"/>
          <w:szCs w:val="22"/>
          <w:lang w:eastAsia="ja-JP"/>
        </w:rPr>
        <w:t>Food and Brand Lab &amp; Center for Behavioral Economics in Child Nutrition Programs</w:t>
      </w:r>
    </w:p>
    <w:p w14:paraId="26AC564F" w14:textId="77777777" w:rsidR="00580CA3" w:rsidRPr="005C75D6" w:rsidRDefault="00580CA3" w:rsidP="00E40684">
      <w:pPr>
        <w:pStyle w:val="HTMLAddress"/>
        <w:rPr>
          <w:sz w:val="22"/>
          <w:lang w:eastAsia="ja-JP"/>
        </w:rPr>
      </w:pPr>
    </w:p>
    <w:p w14:paraId="0F92B831" w14:textId="43F2A9B7" w:rsidR="00E40684" w:rsidRPr="00F66438" w:rsidRDefault="00E40684" w:rsidP="00E40684">
      <w:pPr>
        <w:pStyle w:val="HTMLAddress"/>
        <w:rPr>
          <w:sz w:val="22"/>
          <w:lang w:eastAsia="ja-JP"/>
        </w:rPr>
      </w:pPr>
      <w:r w:rsidRPr="00F66438">
        <w:rPr>
          <w:b/>
          <w:smallCaps/>
          <w:sz w:val="22"/>
          <w:lang w:eastAsia="ja-JP"/>
        </w:rPr>
        <w:t>T</w:t>
      </w:r>
      <w:r w:rsidRPr="00F66438">
        <w:rPr>
          <w:b/>
          <w:sz w:val="22"/>
          <w:lang w:eastAsia="ja-JP"/>
        </w:rPr>
        <w:t>he University of Vermont</w:t>
      </w:r>
      <w:r w:rsidRPr="00F66438">
        <w:rPr>
          <w:sz w:val="22"/>
          <w:lang w:eastAsia="ja-JP"/>
        </w:rPr>
        <w:t>, Burlington, VT</w:t>
      </w:r>
    </w:p>
    <w:p w14:paraId="1E4F1DFC" w14:textId="67A0E006" w:rsidR="00D35D74" w:rsidRPr="00F66438" w:rsidRDefault="00D35D74" w:rsidP="00D35D74">
      <w:pPr>
        <w:pStyle w:val="HTMLAddress"/>
        <w:rPr>
          <w:sz w:val="22"/>
          <w:lang w:eastAsia="ja-JP"/>
        </w:rPr>
      </w:pPr>
      <w:r w:rsidRPr="00F66438">
        <w:rPr>
          <w:sz w:val="22"/>
          <w:lang w:eastAsia="ja-JP"/>
        </w:rPr>
        <w:t>Doctor of Philosophy in Animal, Nutriti</w:t>
      </w:r>
      <w:r w:rsidR="008958EA">
        <w:rPr>
          <w:sz w:val="22"/>
          <w:lang w:eastAsia="ja-JP"/>
        </w:rPr>
        <w:t>on</w:t>
      </w:r>
      <w:r w:rsidR="005D228E">
        <w:rPr>
          <w:sz w:val="22"/>
          <w:lang w:eastAsia="ja-JP"/>
        </w:rPr>
        <w:t>,</w:t>
      </w:r>
      <w:r w:rsidR="008958EA">
        <w:rPr>
          <w:sz w:val="22"/>
          <w:lang w:eastAsia="ja-JP"/>
        </w:rPr>
        <w:t xml:space="preserve"> and Food Sciences</w:t>
      </w:r>
      <w:r w:rsidR="00F34F3A">
        <w:rPr>
          <w:sz w:val="22"/>
          <w:lang w:eastAsia="ja-JP"/>
        </w:rPr>
        <w:t>, 2013</w:t>
      </w:r>
    </w:p>
    <w:p w14:paraId="0B3C081E" w14:textId="77777777" w:rsidR="00D35D74" w:rsidRPr="00F66438" w:rsidRDefault="00D35D74" w:rsidP="00D35D74">
      <w:pPr>
        <w:pStyle w:val="HTMLAddress"/>
        <w:rPr>
          <w:sz w:val="22"/>
          <w:lang w:eastAsia="ja-JP"/>
        </w:rPr>
      </w:pPr>
    </w:p>
    <w:p w14:paraId="24F6D06C" w14:textId="77777777" w:rsidR="00E40684" w:rsidRPr="00F66438" w:rsidRDefault="00E40684" w:rsidP="00E40684">
      <w:pPr>
        <w:pStyle w:val="HTMLAddress"/>
        <w:ind w:left="1440" w:hanging="1440"/>
        <w:rPr>
          <w:sz w:val="22"/>
          <w:lang w:eastAsia="ja-JP"/>
        </w:rPr>
      </w:pPr>
      <w:r w:rsidRPr="00F66438">
        <w:rPr>
          <w:b/>
          <w:sz w:val="22"/>
          <w:lang w:eastAsia="ja-JP"/>
        </w:rPr>
        <w:t>Teachers College Columbia University</w:t>
      </w:r>
      <w:r w:rsidRPr="00F66438">
        <w:rPr>
          <w:sz w:val="22"/>
          <w:lang w:eastAsia="ja-JP"/>
        </w:rPr>
        <w:t xml:space="preserve">, New York, NY </w:t>
      </w:r>
    </w:p>
    <w:p w14:paraId="19101EB9" w14:textId="207BC6AC" w:rsidR="00D35D74" w:rsidRDefault="008753B4" w:rsidP="00D35D74">
      <w:pPr>
        <w:pStyle w:val="HTMLAddress"/>
        <w:ind w:left="1440" w:hanging="1440"/>
        <w:rPr>
          <w:sz w:val="22"/>
          <w:lang w:eastAsia="ja-JP"/>
        </w:rPr>
      </w:pPr>
      <w:r>
        <w:rPr>
          <w:sz w:val="22"/>
          <w:lang w:eastAsia="ja-JP"/>
        </w:rPr>
        <w:t>Master of Science in Nutrition and Applied P</w:t>
      </w:r>
      <w:r w:rsidR="00D35D74" w:rsidRPr="00F66438">
        <w:rPr>
          <w:sz w:val="22"/>
          <w:lang w:eastAsia="ja-JP"/>
        </w:rPr>
        <w:t>hysiology</w:t>
      </w:r>
      <w:r w:rsidR="00771EFB">
        <w:rPr>
          <w:sz w:val="22"/>
          <w:lang w:eastAsia="ja-JP"/>
        </w:rPr>
        <w:t xml:space="preserve"> and Dietetic Internship</w:t>
      </w:r>
      <w:r w:rsidR="00D35D74" w:rsidRPr="00F66438">
        <w:rPr>
          <w:sz w:val="22"/>
          <w:lang w:eastAsia="ja-JP"/>
        </w:rPr>
        <w:t xml:space="preserve">, </w:t>
      </w:r>
      <w:r w:rsidR="00694095" w:rsidRPr="00F66438">
        <w:rPr>
          <w:sz w:val="22"/>
          <w:lang w:eastAsia="ja-JP"/>
        </w:rPr>
        <w:t>May 2008</w:t>
      </w:r>
    </w:p>
    <w:p w14:paraId="70861FE8" w14:textId="35142E79" w:rsidR="00D35D74" w:rsidRPr="00F66438" w:rsidRDefault="00D35D74" w:rsidP="00D35D74">
      <w:pPr>
        <w:pStyle w:val="HTMLAddress"/>
        <w:rPr>
          <w:sz w:val="22"/>
          <w:lang w:eastAsia="ja-JP"/>
        </w:rPr>
      </w:pPr>
      <w:r w:rsidRPr="00F66438">
        <w:rPr>
          <w:sz w:val="22"/>
          <w:lang w:eastAsia="ja-JP"/>
        </w:rPr>
        <w:t>Registered Dietitian</w:t>
      </w:r>
      <w:r w:rsidR="00757747">
        <w:rPr>
          <w:sz w:val="22"/>
          <w:lang w:eastAsia="ja-JP"/>
        </w:rPr>
        <w:t xml:space="preserve"> Credential</w:t>
      </w:r>
      <w:r w:rsidRPr="00F66438">
        <w:rPr>
          <w:sz w:val="22"/>
          <w:lang w:eastAsia="ja-JP"/>
        </w:rPr>
        <w:t xml:space="preserve">, </w:t>
      </w:r>
      <w:r w:rsidR="00694095" w:rsidRPr="00F66438">
        <w:rPr>
          <w:sz w:val="22"/>
          <w:lang w:eastAsia="ja-JP"/>
        </w:rPr>
        <w:t>February 2009</w:t>
      </w:r>
    </w:p>
    <w:p w14:paraId="0D8742A1" w14:textId="77777777" w:rsidR="00D35D74" w:rsidRPr="00F66438" w:rsidRDefault="00D35D74" w:rsidP="00D35D74">
      <w:pPr>
        <w:pStyle w:val="HTMLAddress"/>
        <w:rPr>
          <w:sz w:val="22"/>
          <w:lang w:eastAsia="ja-JP"/>
        </w:rPr>
      </w:pPr>
    </w:p>
    <w:p w14:paraId="3564DA50" w14:textId="77777777" w:rsidR="00E40684" w:rsidRDefault="00E40684" w:rsidP="00694095">
      <w:pPr>
        <w:pStyle w:val="HTMLAddress"/>
        <w:ind w:left="1440" w:hanging="1440"/>
        <w:rPr>
          <w:sz w:val="22"/>
          <w:lang w:eastAsia="ja-JP"/>
        </w:rPr>
      </w:pPr>
      <w:r w:rsidRPr="00F66438">
        <w:rPr>
          <w:b/>
          <w:sz w:val="22"/>
          <w:lang w:eastAsia="ja-JP"/>
        </w:rPr>
        <w:t>Dartmouth College</w:t>
      </w:r>
      <w:r w:rsidRPr="00F66438">
        <w:rPr>
          <w:sz w:val="22"/>
          <w:lang w:eastAsia="ja-JP"/>
        </w:rPr>
        <w:t>, Hanover, NH</w:t>
      </w:r>
      <w:r>
        <w:rPr>
          <w:sz w:val="22"/>
          <w:lang w:eastAsia="ja-JP"/>
        </w:rPr>
        <w:t xml:space="preserve"> </w:t>
      </w:r>
    </w:p>
    <w:p w14:paraId="1913C832" w14:textId="7917F75D" w:rsidR="00694095" w:rsidRPr="00F66438" w:rsidRDefault="00F502AE" w:rsidP="00694095">
      <w:pPr>
        <w:pStyle w:val="HTMLAddress"/>
        <w:ind w:left="1440" w:hanging="1440"/>
        <w:rPr>
          <w:sz w:val="22"/>
          <w:lang w:eastAsia="ja-JP"/>
        </w:rPr>
      </w:pPr>
      <w:r>
        <w:rPr>
          <w:sz w:val="22"/>
          <w:lang w:eastAsia="ja-JP"/>
        </w:rPr>
        <w:t>Bachelor of Arts in Psychological and Brain Sciences</w:t>
      </w:r>
      <w:r w:rsidR="00694095" w:rsidRPr="00F66438">
        <w:rPr>
          <w:sz w:val="22"/>
          <w:lang w:eastAsia="ja-JP"/>
        </w:rPr>
        <w:t>, summa cum laude, June 2005</w:t>
      </w:r>
    </w:p>
    <w:p w14:paraId="26F3F85D" w14:textId="77777777" w:rsidR="00694095" w:rsidRPr="00F66438" w:rsidRDefault="00694095" w:rsidP="00694095">
      <w:pPr>
        <w:pStyle w:val="HTMLAddress"/>
        <w:ind w:left="1440" w:hanging="1440"/>
        <w:rPr>
          <w:sz w:val="22"/>
          <w:lang w:eastAsia="ja-JP"/>
        </w:rPr>
      </w:pPr>
      <w:r w:rsidRPr="00F66438">
        <w:rPr>
          <w:sz w:val="22"/>
          <w:lang w:eastAsia="ja-JP"/>
        </w:rPr>
        <w:t xml:space="preserve">Member of Phi Beta Kappa Honor Society, top 20 in class </w:t>
      </w:r>
    </w:p>
    <w:p w14:paraId="251A19D0" w14:textId="2779B5DB" w:rsidR="00A547DC" w:rsidRPr="00E40684" w:rsidRDefault="00D35D74" w:rsidP="00E40684">
      <w:pPr>
        <w:pStyle w:val="HTMLAddress"/>
        <w:ind w:left="1440" w:hanging="1440"/>
        <w:rPr>
          <w:sz w:val="22"/>
          <w:lang w:eastAsia="ja-JP"/>
        </w:rPr>
      </w:pPr>
      <w:r w:rsidRPr="00F66438">
        <w:rPr>
          <w:sz w:val="22"/>
          <w:lang w:eastAsia="ja-JP"/>
        </w:rPr>
        <w:tab/>
      </w:r>
    </w:p>
    <w:p w14:paraId="755D0F02" w14:textId="36B48CCF" w:rsidR="00F66438" w:rsidRDefault="00F66438">
      <w:pPr>
        <w:rPr>
          <w:b/>
          <w:smallCaps/>
          <w:sz w:val="22"/>
        </w:rPr>
      </w:pPr>
      <w:r w:rsidRPr="00F66438">
        <w:rPr>
          <w:b/>
          <w:smallCaps/>
          <w:sz w:val="22"/>
        </w:rPr>
        <w:t xml:space="preserve">Research </w:t>
      </w:r>
      <w:r w:rsidR="00B30F0B">
        <w:rPr>
          <w:b/>
          <w:smallCaps/>
          <w:sz w:val="22"/>
        </w:rPr>
        <w:t>Interests</w:t>
      </w:r>
    </w:p>
    <w:p w14:paraId="7A8141CB" w14:textId="77777777" w:rsidR="00903BCB" w:rsidRDefault="00903BCB">
      <w:pPr>
        <w:rPr>
          <w:b/>
          <w:sz w:val="22"/>
        </w:rPr>
      </w:pPr>
      <w:r>
        <w:rPr>
          <w:b/>
          <w:sz w:val="22"/>
        </w:rPr>
        <w:t>Current</w:t>
      </w:r>
    </w:p>
    <w:p w14:paraId="4A999746" w14:textId="73DE7F39" w:rsidR="007439AD" w:rsidRPr="00903BCB" w:rsidRDefault="007439AD" w:rsidP="007439AD">
      <w:pPr>
        <w:pStyle w:val="ListParagraph"/>
        <w:numPr>
          <w:ilvl w:val="0"/>
          <w:numId w:val="12"/>
        </w:numPr>
        <w:rPr>
          <w:b/>
          <w:sz w:val="22"/>
        </w:rPr>
      </w:pPr>
      <w:r>
        <w:rPr>
          <w:sz w:val="22"/>
        </w:rPr>
        <w:t xml:space="preserve">Exploring </w:t>
      </w:r>
      <w:r w:rsidR="008D14C8">
        <w:rPr>
          <w:sz w:val="22"/>
        </w:rPr>
        <w:t>weight-inclusive approaches to nutrition education</w:t>
      </w:r>
    </w:p>
    <w:p w14:paraId="1D3E4089" w14:textId="19CF31B3" w:rsidR="00903BCB" w:rsidRPr="00903BCB" w:rsidRDefault="008D14C8" w:rsidP="00903BCB">
      <w:pPr>
        <w:pStyle w:val="ListParagraph"/>
        <w:numPr>
          <w:ilvl w:val="0"/>
          <w:numId w:val="12"/>
        </w:numPr>
        <w:rPr>
          <w:b/>
          <w:sz w:val="22"/>
        </w:rPr>
      </w:pPr>
      <w:r>
        <w:rPr>
          <w:sz w:val="22"/>
        </w:rPr>
        <w:t>Understanding manifestations of diet culture in social media and popular culture</w:t>
      </w:r>
    </w:p>
    <w:p w14:paraId="5258245E" w14:textId="4A17F83A" w:rsidR="000B13AF" w:rsidRPr="00E15ADD" w:rsidRDefault="00B30F0B" w:rsidP="00903BCB">
      <w:pPr>
        <w:pStyle w:val="ListParagraph"/>
        <w:numPr>
          <w:ilvl w:val="0"/>
          <w:numId w:val="12"/>
        </w:numPr>
        <w:rPr>
          <w:b/>
          <w:sz w:val="22"/>
        </w:rPr>
      </w:pPr>
      <w:r>
        <w:rPr>
          <w:sz w:val="22"/>
        </w:rPr>
        <w:t xml:space="preserve">Engaging in the scholarship of teaching and learning by studying the impact of </w:t>
      </w:r>
      <w:r w:rsidR="008D14C8">
        <w:rPr>
          <w:sz w:val="22"/>
        </w:rPr>
        <w:t>new assessment systems as well as teaching pedagogy across a variety of classes</w:t>
      </w:r>
    </w:p>
    <w:p w14:paraId="7083BF12" w14:textId="77777777" w:rsidR="00A547DC" w:rsidRDefault="00A547DC" w:rsidP="001C0190">
      <w:pPr>
        <w:rPr>
          <w:b/>
          <w:smallCaps/>
          <w:sz w:val="22"/>
        </w:rPr>
      </w:pPr>
    </w:p>
    <w:p w14:paraId="0945FFF1" w14:textId="77777777" w:rsidR="001C0190" w:rsidRPr="00A547DC" w:rsidRDefault="001C0190" w:rsidP="001C0190">
      <w:pPr>
        <w:rPr>
          <w:sz w:val="22"/>
        </w:rPr>
      </w:pPr>
      <w:r w:rsidRPr="001C0190">
        <w:rPr>
          <w:b/>
          <w:smallCaps/>
          <w:sz w:val="22"/>
        </w:rPr>
        <w:t>Teaching Experience</w:t>
      </w:r>
    </w:p>
    <w:p w14:paraId="29A3468F" w14:textId="4D660FF0" w:rsidR="00903BCB" w:rsidRDefault="00E15ADD" w:rsidP="001C0190">
      <w:pPr>
        <w:rPr>
          <w:sz w:val="22"/>
        </w:rPr>
      </w:pPr>
      <w:r>
        <w:rPr>
          <w:b/>
          <w:sz w:val="22"/>
        </w:rPr>
        <w:t>Associate/</w:t>
      </w:r>
      <w:r w:rsidR="00903BCB">
        <w:rPr>
          <w:b/>
          <w:sz w:val="22"/>
        </w:rPr>
        <w:t>Assistant Professor</w:t>
      </w:r>
      <w:r w:rsidR="00D214BA">
        <w:rPr>
          <w:sz w:val="22"/>
        </w:rPr>
        <w:t>, University of Vermont</w:t>
      </w:r>
    </w:p>
    <w:p w14:paraId="226853BD" w14:textId="2419E7D2" w:rsidR="0073429C" w:rsidRDefault="0073429C" w:rsidP="0073429C">
      <w:pPr>
        <w:pStyle w:val="ListParagraph"/>
        <w:numPr>
          <w:ilvl w:val="0"/>
          <w:numId w:val="2"/>
        </w:numPr>
        <w:rPr>
          <w:sz w:val="22"/>
        </w:rPr>
      </w:pPr>
      <w:r>
        <w:rPr>
          <w:sz w:val="22"/>
        </w:rPr>
        <w:t xml:space="preserve">Professor for “Fundamentals of Nutrition,” the introductory nutrition class at UVM.  The class introduces students to foundational concepts in the nutrition field.  </w:t>
      </w:r>
      <w:r w:rsidR="00B30F0B">
        <w:rPr>
          <w:sz w:val="22"/>
        </w:rPr>
        <w:t xml:space="preserve">Use Keynote, </w:t>
      </w:r>
      <w:proofErr w:type="spellStart"/>
      <w:r w:rsidR="00B30F0B">
        <w:rPr>
          <w:sz w:val="22"/>
        </w:rPr>
        <w:t>iclickers</w:t>
      </w:r>
      <w:proofErr w:type="spellEnd"/>
      <w:r w:rsidR="00B30F0B">
        <w:rPr>
          <w:sz w:val="22"/>
        </w:rPr>
        <w:t xml:space="preserve">, </w:t>
      </w:r>
      <w:r w:rsidR="000F6192">
        <w:rPr>
          <w:sz w:val="22"/>
        </w:rPr>
        <w:t xml:space="preserve">Final Cut Pro X, </w:t>
      </w:r>
      <w:r w:rsidR="00B30F0B">
        <w:rPr>
          <w:sz w:val="22"/>
        </w:rPr>
        <w:t xml:space="preserve">demonstrations, reflections, and interactive/creative class assignments.  </w:t>
      </w:r>
      <w:r>
        <w:rPr>
          <w:sz w:val="22"/>
        </w:rPr>
        <w:t>Manage graduate and undergraduate TAs to assist with assessment and student learning experiences (Average Enrollment= 2</w:t>
      </w:r>
      <w:r w:rsidR="00446232">
        <w:rPr>
          <w:sz w:val="22"/>
        </w:rPr>
        <w:t>94</w:t>
      </w:r>
      <w:r>
        <w:rPr>
          <w:sz w:val="22"/>
        </w:rPr>
        <w:t>).</w:t>
      </w:r>
    </w:p>
    <w:p w14:paraId="7765C0F5" w14:textId="5729614C" w:rsidR="00B30F0B" w:rsidRPr="0073429C" w:rsidRDefault="00B30F0B" w:rsidP="0073429C">
      <w:pPr>
        <w:pStyle w:val="ListParagraph"/>
        <w:numPr>
          <w:ilvl w:val="0"/>
          <w:numId w:val="2"/>
        </w:numPr>
        <w:rPr>
          <w:sz w:val="22"/>
        </w:rPr>
      </w:pPr>
      <w:r>
        <w:rPr>
          <w:sz w:val="22"/>
        </w:rPr>
        <w:t xml:space="preserve">Professor for “Dietetics Senior Seminar,” the culminating course for dietetics majors.  This class focuses on helping students determine their future direction and facilitates professional skill development (Average Enrollment = </w:t>
      </w:r>
      <w:r w:rsidR="008D14C8">
        <w:rPr>
          <w:sz w:val="22"/>
        </w:rPr>
        <w:t>25</w:t>
      </w:r>
      <w:r>
        <w:rPr>
          <w:sz w:val="22"/>
        </w:rPr>
        <w:t>).</w:t>
      </w:r>
    </w:p>
    <w:p w14:paraId="6700E5C3" w14:textId="77777777" w:rsidR="00C40306" w:rsidRPr="00E1054A" w:rsidRDefault="00C40306" w:rsidP="001C0190">
      <w:pPr>
        <w:rPr>
          <w:b/>
          <w:smallCaps/>
          <w:sz w:val="22"/>
          <w:szCs w:val="22"/>
        </w:rPr>
      </w:pPr>
    </w:p>
    <w:p w14:paraId="6BE4A231" w14:textId="77777777" w:rsidR="0070263F" w:rsidRDefault="0070263F" w:rsidP="0070263F">
      <w:pPr>
        <w:rPr>
          <w:b/>
          <w:smallCaps/>
          <w:sz w:val="22"/>
          <w:szCs w:val="22"/>
        </w:rPr>
      </w:pPr>
      <w:r>
        <w:rPr>
          <w:b/>
          <w:smallCaps/>
          <w:sz w:val="22"/>
          <w:szCs w:val="22"/>
        </w:rPr>
        <w:t>Consulting Work</w:t>
      </w:r>
    </w:p>
    <w:p w14:paraId="64AAEBEC" w14:textId="17ED4E8E" w:rsidR="008D14C8" w:rsidRPr="008D14C8" w:rsidRDefault="008D14C8" w:rsidP="0070263F">
      <w:pPr>
        <w:rPr>
          <w:bCs/>
          <w:sz w:val="22"/>
          <w:szCs w:val="22"/>
          <w:lang w:eastAsia="ja-JP"/>
        </w:rPr>
      </w:pPr>
      <w:r>
        <w:rPr>
          <w:b/>
          <w:sz w:val="22"/>
          <w:szCs w:val="22"/>
          <w:lang w:eastAsia="ja-JP"/>
        </w:rPr>
        <w:t xml:space="preserve">Cengage, </w:t>
      </w:r>
      <w:r>
        <w:rPr>
          <w:bCs/>
          <w:sz w:val="22"/>
          <w:szCs w:val="22"/>
          <w:lang w:eastAsia="ja-JP"/>
        </w:rPr>
        <w:t>Weight-inclusive content expert - 2023</w:t>
      </w:r>
    </w:p>
    <w:p w14:paraId="23DCAC45" w14:textId="63024E7C" w:rsidR="008D14C8" w:rsidRPr="008D14C8" w:rsidRDefault="008D14C8" w:rsidP="008D14C8">
      <w:pPr>
        <w:pStyle w:val="ListParagraph"/>
        <w:numPr>
          <w:ilvl w:val="0"/>
          <w:numId w:val="23"/>
        </w:numPr>
        <w:rPr>
          <w:b/>
          <w:sz w:val="22"/>
          <w:szCs w:val="22"/>
          <w:lang w:eastAsia="ja-JP"/>
        </w:rPr>
      </w:pPr>
      <w:r>
        <w:rPr>
          <w:bCs/>
          <w:sz w:val="22"/>
          <w:szCs w:val="22"/>
          <w:lang w:eastAsia="ja-JP"/>
        </w:rPr>
        <w:t xml:space="preserve">Served as a content editor for weight-inclusivity for a new edition of </w:t>
      </w:r>
      <w:r>
        <w:rPr>
          <w:bCs/>
          <w:sz w:val="22"/>
          <w:szCs w:val="22"/>
          <w:u w:val="single"/>
          <w:lang w:eastAsia="ja-JP"/>
        </w:rPr>
        <w:t>Nutrition Now</w:t>
      </w:r>
    </w:p>
    <w:p w14:paraId="47271287" w14:textId="7D2A1097" w:rsidR="008D14C8" w:rsidRPr="008D14C8" w:rsidRDefault="008D14C8" w:rsidP="008D14C8">
      <w:pPr>
        <w:pStyle w:val="ListParagraph"/>
        <w:numPr>
          <w:ilvl w:val="0"/>
          <w:numId w:val="23"/>
        </w:numPr>
        <w:rPr>
          <w:b/>
          <w:sz w:val="22"/>
          <w:szCs w:val="22"/>
          <w:lang w:eastAsia="ja-JP"/>
        </w:rPr>
      </w:pPr>
      <w:r>
        <w:rPr>
          <w:bCs/>
          <w:sz w:val="22"/>
          <w:szCs w:val="22"/>
          <w:lang w:eastAsia="ja-JP"/>
        </w:rPr>
        <w:lastRenderedPageBreak/>
        <w:t>Wrote chapters/sections on diet culture, anti-fat bias, weight-inclusivity/weight-normativity</w:t>
      </w:r>
    </w:p>
    <w:p w14:paraId="0255F9E0" w14:textId="3F3E5AF3" w:rsidR="008D14C8" w:rsidRPr="008D14C8" w:rsidRDefault="008D14C8" w:rsidP="008D14C8">
      <w:pPr>
        <w:pStyle w:val="ListParagraph"/>
        <w:numPr>
          <w:ilvl w:val="0"/>
          <w:numId w:val="23"/>
        </w:numPr>
        <w:rPr>
          <w:b/>
          <w:sz w:val="22"/>
          <w:szCs w:val="22"/>
          <w:lang w:eastAsia="ja-JP"/>
        </w:rPr>
      </w:pPr>
      <w:r>
        <w:rPr>
          <w:bCs/>
          <w:sz w:val="22"/>
          <w:szCs w:val="22"/>
          <w:lang w:eastAsia="ja-JP"/>
        </w:rPr>
        <w:t>Worked with main author on integrating weight-inclusive language and content throughout the book</w:t>
      </w:r>
    </w:p>
    <w:p w14:paraId="303E1CBA" w14:textId="0C4C1ABD" w:rsidR="008D14C8" w:rsidRPr="008D14C8" w:rsidRDefault="008D14C8" w:rsidP="008D14C8">
      <w:pPr>
        <w:pStyle w:val="ListParagraph"/>
        <w:numPr>
          <w:ilvl w:val="0"/>
          <w:numId w:val="23"/>
        </w:numPr>
        <w:rPr>
          <w:b/>
          <w:sz w:val="22"/>
          <w:szCs w:val="22"/>
          <w:lang w:eastAsia="ja-JP"/>
        </w:rPr>
      </w:pPr>
      <w:r>
        <w:rPr>
          <w:bCs/>
          <w:sz w:val="22"/>
          <w:szCs w:val="22"/>
          <w:lang w:eastAsia="ja-JP"/>
        </w:rPr>
        <w:t xml:space="preserve">Reviewed </w:t>
      </w:r>
      <w:r>
        <w:rPr>
          <w:bCs/>
          <w:sz w:val="22"/>
          <w:szCs w:val="22"/>
          <w:u w:val="single"/>
          <w:lang w:eastAsia="ja-JP"/>
        </w:rPr>
        <w:t>Nutrition Concepts &amp; Controversies</w:t>
      </w:r>
      <w:r>
        <w:rPr>
          <w:bCs/>
          <w:sz w:val="22"/>
          <w:szCs w:val="22"/>
          <w:lang w:eastAsia="ja-JP"/>
        </w:rPr>
        <w:t xml:space="preserve"> for content that may be stigmatizing to those in larger bodies.</w:t>
      </w:r>
    </w:p>
    <w:p w14:paraId="375EFF14" w14:textId="77777777" w:rsidR="008D14C8" w:rsidRDefault="008D14C8" w:rsidP="0070263F">
      <w:pPr>
        <w:rPr>
          <w:b/>
          <w:sz w:val="22"/>
          <w:szCs w:val="22"/>
          <w:lang w:eastAsia="ja-JP"/>
        </w:rPr>
      </w:pPr>
    </w:p>
    <w:p w14:paraId="3128E072" w14:textId="0C29B705" w:rsidR="0070263F" w:rsidRDefault="0070263F" w:rsidP="0070263F">
      <w:pPr>
        <w:rPr>
          <w:bCs/>
          <w:sz w:val="22"/>
          <w:szCs w:val="22"/>
          <w:lang w:eastAsia="ja-JP"/>
        </w:rPr>
      </w:pPr>
      <w:r>
        <w:rPr>
          <w:b/>
          <w:sz w:val="22"/>
          <w:szCs w:val="22"/>
          <w:lang w:eastAsia="ja-JP"/>
        </w:rPr>
        <w:t>Vermont Education Health Initiative</w:t>
      </w:r>
      <w:r>
        <w:rPr>
          <w:bCs/>
          <w:sz w:val="22"/>
          <w:szCs w:val="22"/>
          <w:lang w:eastAsia="ja-JP"/>
        </w:rPr>
        <w:t>, Intuitive Eating Course - 2021</w:t>
      </w:r>
    </w:p>
    <w:p w14:paraId="013CAD97" w14:textId="318E9B8D" w:rsidR="0070263F" w:rsidRDefault="0070263F" w:rsidP="0070263F">
      <w:pPr>
        <w:pStyle w:val="ListParagraph"/>
        <w:numPr>
          <w:ilvl w:val="0"/>
          <w:numId w:val="20"/>
        </w:numPr>
        <w:rPr>
          <w:bCs/>
          <w:sz w:val="22"/>
          <w:szCs w:val="22"/>
          <w:lang w:eastAsia="ja-JP"/>
        </w:rPr>
      </w:pPr>
      <w:r>
        <w:rPr>
          <w:bCs/>
          <w:sz w:val="22"/>
          <w:szCs w:val="22"/>
          <w:lang w:eastAsia="ja-JP"/>
        </w:rPr>
        <w:t>Developed a 12-unit online intuitive eating course for Vermont educators</w:t>
      </w:r>
    </w:p>
    <w:p w14:paraId="0141D8D4" w14:textId="02AF0A99" w:rsidR="0070263F" w:rsidRPr="0070263F" w:rsidRDefault="0070263F" w:rsidP="0070263F">
      <w:pPr>
        <w:pStyle w:val="ListParagraph"/>
        <w:numPr>
          <w:ilvl w:val="0"/>
          <w:numId w:val="20"/>
        </w:numPr>
        <w:rPr>
          <w:bCs/>
          <w:sz w:val="22"/>
          <w:szCs w:val="22"/>
          <w:lang w:eastAsia="ja-JP"/>
        </w:rPr>
      </w:pPr>
      <w:r>
        <w:rPr>
          <w:bCs/>
          <w:sz w:val="22"/>
          <w:szCs w:val="22"/>
          <w:lang w:eastAsia="ja-JP"/>
        </w:rPr>
        <w:t>Course material focused on the 10 principles of intuitive eating including rejecting diet culture, listening to hunger/fullness cues, and redefining health</w:t>
      </w:r>
    </w:p>
    <w:p w14:paraId="4DE816C6" w14:textId="77777777" w:rsidR="0070263F" w:rsidRDefault="0070263F" w:rsidP="0070263F">
      <w:pPr>
        <w:rPr>
          <w:b/>
          <w:sz w:val="22"/>
          <w:szCs w:val="22"/>
          <w:lang w:eastAsia="ja-JP"/>
        </w:rPr>
      </w:pPr>
    </w:p>
    <w:p w14:paraId="52C14E99" w14:textId="38573AB9" w:rsidR="0070263F" w:rsidRDefault="0070263F" w:rsidP="0070263F">
      <w:pPr>
        <w:rPr>
          <w:sz w:val="22"/>
          <w:szCs w:val="22"/>
          <w:lang w:eastAsia="ja-JP"/>
        </w:rPr>
      </w:pPr>
      <w:r>
        <w:rPr>
          <w:b/>
          <w:sz w:val="22"/>
          <w:szCs w:val="22"/>
          <w:lang w:eastAsia="ja-JP"/>
        </w:rPr>
        <w:t>Green Mountain Higher Education Consortium</w:t>
      </w:r>
      <w:r w:rsidRPr="00780F64">
        <w:rPr>
          <w:sz w:val="22"/>
          <w:szCs w:val="22"/>
          <w:lang w:eastAsia="ja-JP"/>
        </w:rPr>
        <w:t xml:space="preserve">, </w:t>
      </w:r>
      <w:r>
        <w:rPr>
          <w:sz w:val="22"/>
          <w:szCs w:val="22"/>
          <w:lang w:eastAsia="ja-JP"/>
        </w:rPr>
        <w:t>Intuitive Eating Course -2021</w:t>
      </w:r>
    </w:p>
    <w:p w14:paraId="7A41A4C7" w14:textId="38EA586D" w:rsidR="0070263F" w:rsidRPr="0070263F" w:rsidRDefault="0070263F" w:rsidP="0070263F">
      <w:pPr>
        <w:pStyle w:val="ListParagraph"/>
        <w:numPr>
          <w:ilvl w:val="0"/>
          <w:numId w:val="19"/>
        </w:numPr>
        <w:rPr>
          <w:bCs/>
          <w:smallCaps/>
          <w:sz w:val="22"/>
          <w:szCs w:val="22"/>
        </w:rPr>
      </w:pPr>
      <w:r>
        <w:rPr>
          <w:bCs/>
          <w:sz w:val="22"/>
          <w:szCs w:val="22"/>
        </w:rPr>
        <w:t>Delivered 4-session synchronous remote course on intuitive eating to adults</w:t>
      </w:r>
    </w:p>
    <w:p w14:paraId="0DA24019" w14:textId="70F435C8" w:rsidR="0070263F" w:rsidRPr="0070263F" w:rsidRDefault="000F6192" w:rsidP="0070263F">
      <w:pPr>
        <w:pStyle w:val="ListParagraph"/>
        <w:numPr>
          <w:ilvl w:val="0"/>
          <w:numId w:val="19"/>
        </w:numPr>
        <w:rPr>
          <w:bCs/>
          <w:smallCaps/>
          <w:sz w:val="22"/>
          <w:szCs w:val="22"/>
        </w:rPr>
      </w:pPr>
      <w:r>
        <w:rPr>
          <w:bCs/>
          <w:sz w:val="22"/>
          <w:szCs w:val="22"/>
        </w:rPr>
        <w:t>Designed</w:t>
      </w:r>
      <w:r w:rsidR="0070263F">
        <w:rPr>
          <w:bCs/>
          <w:sz w:val="22"/>
          <w:szCs w:val="22"/>
        </w:rPr>
        <w:t xml:space="preserve"> course focused on permission, attunement, discernment, and integration</w:t>
      </w:r>
    </w:p>
    <w:p w14:paraId="5CA7796B" w14:textId="77777777" w:rsidR="0070263F" w:rsidRPr="0070263F" w:rsidRDefault="0070263F" w:rsidP="0070263F">
      <w:pPr>
        <w:rPr>
          <w:bCs/>
          <w:smallCaps/>
          <w:sz w:val="22"/>
          <w:szCs w:val="22"/>
        </w:rPr>
      </w:pPr>
    </w:p>
    <w:p w14:paraId="3C9AD7B7" w14:textId="65B17F46" w:rsidR="0070263F" w:rsidRDefault="00D45A0B" w:rsidP="0070263F">
      <w:pPr>
        <w:rPr>
          <w:b/>
          <w:bCs/>
          <w:smallCaps/>
          <w:sz w:val="22"/>
          <w:szCs w:val="22"/>
        </w:rPr>
      </w:pPr>
      <w:r w:rsidRPr="00E1054A">
        <w:rPr>
          <w:b/>
          <w:smallCaps/>
          <w:sz w:val="22"/>
          <w:szCs w:val="22"/>
        </w:rPr>
        <w:t>Peer-Reviewed Pub</w:t>
      </w:r>
      <w:r w:rsidRPr="00E1054A">
        <w:rPr>
          <w:b/>
          <w:bCs/>
          <w:smallCaps/>
          <w:sz w:val="22"/>
          <w:szCs w:val="22"/>
        </w:rPr>
        <w:t>lications</w:t>
      </w:r>
    </w:p>
    <w:p w14:paraId="154C8585" w14:textId="655EA7DF" w:rsidR="002E4767" w:rsidRPr="00892000" w:rsidRDefault="002E4767" w:rsidP="002E4767">
      <w:pPr>
        <w:overflowPunct w:val="0"/>
        <w:autoSpaceDE w:val="0"/>
        <w:autoSpaceDN w:val="0"/>
        <w:adjustRightInd w:val="0"/>
        <w:textAlignment w:val="baseline"/>
        <w:rPr>
          <w:color w:val="0C0D0E"/>
          <w:sz w:val="22"/>
          <w:szCs w:val="22"/>
          <w:shd w:val="clear" w:color="auto" w:fill="FFFFFF"/>
        </w:rPr>
      </w:pPr>
      <w:r w:rsidRPr="00892000">
        <w:rPr>
          <w:color w:val="0C0D0E"/>
          <w:sz w:val="22"/>
          <w:szCs w:val="22"/>
          <w:bdr w:val="none" w:sz="0" w:space="0" w:color="auto" w:frame="1"/>
          <w:shd w:val="clear" w:color="auto" w:fill="FFFFFF"/>
        </w:rPr>
        <w:t xml:space="preserve">Hinchey, D., </w:t>
      </w:r>
      <w:r w:rsidRPr="00892000">
        <w:rPr>
          <w:color w:val="1C1D1E"/>
          <w:sz w:val="22"/>
          <w:szCs w:val="22"/>
        </w:rPr>
        <w:t xml:space="preserve">Garnett, B., Gamble, J., </w:t>
      </w:r>
      <w:r w:rsidRPr="00892000">
        <w:rPr>
          <w:b/>
          <w:bCs/>
          <w:color w:val="1C1D1E"/>
          <w:sz w:val="22"/>
          <w:szCs w:val="22"/>
        </w:rPr>
        <w:t>Pope, L.</w:t>
      </w:r>
      <w:r w:rsidRPr="00892000">
        <w:rPr>
          <w:color w:val="1C1D1E"/>
          <w:sz w:val="22"/>
          <w:szCs w:val="22"/>
        </w:rPr>
        <w:t xml:space="preserve"> (2024) </w:t>
      </w:r>
      <w:r w:rsidRPr="00892000">
        <w:rPr>
          <w:sz w:val="22"/>
          <w:szCs w:val="22"/>
        </w:rPr>
        <w:t xml:space="preserve">Exploring </w:t>
      </w:r>
      <w:r w:rsidR="00892000" w:rsidRPr="00892000">
        <w:rPr>
          <w:sz w:val="22"/>
          <w:szCs w:val="22"/>
        </w:rPr>
        <w:t xml:space="preserve">weight inclusive vs. weight-normative </w:t>
      </w:r>
      <w:r w:rsidR="00892000" w:rsidRPr="00892000">
        <w:rPr>
          <w:color w:val="000000" w:themeColor="text1"/>
          <w:sz w:val="22"/>
          <w:szCs w:val="22"/>
        </w:rPr>
        <w:t xml:space="preserve">approaches in high school nutrition education. </w:t>
      </w:r>
      <w:r w:rsidR="00892000" w:rsidRPr="00892000">
        <w:rPr>
          <w:i/>
          <w:iCs/>
          <w:color w:val="000000" w:themeColor="text1"/>
          <w:sz w:val="22"/>
          <w:szCs w:val="22"/>
        </w:rPr>
        <w:t>Health Education.</w:t>
      </w:r>
      <w:r w:rsidR="00892000" w:rsidRPr="00892000">
        <w:rPr>
          <w:color w:val="000000" w:themeColor="text1"/>
          <w:sz w:val="22"/>
          <w:szCs w:val="22"/>
        </w:rPr>
        <w:t xml:space="preserve"> </w:t>
      </w:r>
      <w:r w:rsidR="00892000">
        <w:rPr>
          <w:color w:val="000000" w:themeColor="text1"/>
          <w:sz w:val="22"/>
          <w:szCs w:val="22"/>
        </w:rPr>
        <w:t>In Press</w:t>
      </w:r>
      <w:r w:rsidR="00892000" w:rsidRPr="00892000">
        <w:rPr>
          <w:color w:val="000000" w:themeColor="text1"/>
          <w:sz w:val="22"/>
          <w:szCs w:val="22"/>
        </w:rPr>
        <w:t xml:space="preserve">. </w:t>
      </w:r>
      <w:hyperlink r:id="rId8" w:tooltip="DOI: https://doi.org/10.1108/HE-04-2024-0046" w:history="1">
        <w:r w:rsidR="00892000" w:rsidRPr="00892000">
          <w:rPr>
            <w:rStyle w:val="Hyperlink"/>
            <w:color w:val="000000" w:themeColor="text1"/>
            <w:sz w:val="22"/>
            <w:szCs w:val="22"/>
            <w:u w:val="none"/>
          </w:rPr>
          <w:t>https://doi.org/10.1108/HE-04-2024-0046</w:t>
        </w:r>
      </w:hyperlink>
      <w:r w:rsidR="00892000">
        <w:rPr>
          <w:color w:val="000000" w:themeColor="text1"/>
          <w:sz w:val="22"/>
          <w:szCs w:val="22"/>
        </w:rPr>
        <w:t>.</w:t>
      </w:r>
    </w:p>
    <w:p w14:paraId="4230D066" w14:textId="77777777" w:rsidR="002E4767" w:rsidRDefault="002E4767" w:rsidP="002E4767">
      <w:pPr>
        <w:overflowPunct w:val="0"/>
        <w:autoSpaceDE w:val="0"/>
        <w:autoSpaceDN w:val="0"/>
        <w:adjustRightInd w:val="0"/>
        <w:textAlignment w:val="baseline"/>
        <w:rPr>
          <w:color w:val="0C0D0E"/>
          <w:sz w:val="22"/>
          <w:szCs w:val="22"/>
          <w:bdr w:val="none" w:sz="0" w:space="0" w:color="auto" w:frame="1"/>
          <w:shd w:val="clear" w:color="auto" w:fill="FFFFFF"/>
        </w:rPr>
      </w:pPr>
    </w:p>
    <w:p w14:paraId="38E2DB77" w14:textId="78EC2FDF" w:rsidR="002E4767" w:rsidRPr="00071287" w:rsidRDefault="002E4767" w:rsidP="002E4767">
      <w:pPr>
        <w:overflowPunct w:val="0"/>
        <w:autoSpaceDE w:val="0"/>
        <w:autoSpaceDN w:val="0"/>
        <w:adjustRightInd w:val="0"/>
        <w:textAlignment w:val="baseline"/>
        <w:rPr>
          <w:color w:val="1C1D1E"/>
          <w:sz w:val="22"/>
          <w:szCs w:val="22"/>
        </w:rPr>
      </w:pPr>
      <w:r w:rsidRPr="002E4767">
        <w:rPr>
          <w:color w:val="0C0D0E"/>
          <w:sz w:val="22"/>
          <w:szCs w:val="22"/>
          <w:bdr w:val="none" w:sz="0" w:space="0" w:color="auto" w:frame="1"/>
          <w:shd w:val="clear" w:color="auto" w:fill="FFFFFF"/>
        </w:rPr>
        <w:t>Hinchey, D</w:t>
      </w:r>
      <w:r>
        <w:rPr>
          <w:color w:val="0C0D0E"/>
          <w:sz w:val="22"/>
          <w:szCs w:val="22"/>
          <w:bdr w:val="none" w:sz="0" w:space="0" w:color="auto" w:frame="1"/>
          <w:shd w:val="clear" w:color="auto" w:fill="FFFFFF"/>
        </w:rPr>
        <w:t>.</w:t>
      </w:r>
      <w:r w:rsidRPr="002E4767">
        <w:rPr>
          <w:color w:val="0C0D0E"/>
          <w:sz w:val="22"/>
          <w:szCs w:val="22"/>
          <w:bdr w:val="none" w:sz="0" w:space="0" w:color="auto" w:frame="1"/>
          <w:shd w:val="clear" w:color="auto" w:fill="FFFFFF"/>
        </w:rPr>
        <w:t xml:space="preserve">, </w:t>
      </w:r>
      <w:r w:rsidRPr="002E4767">
        <w:rPr>
          <w:color w:val="1C1D1E"/>
          <w:sz w:val="22"/>
          <w:szCs w:val="22"/>
        </w:rPr>
        <w:t>Garnett, B</w:t>
      </w:r>
      <w:r>
        <w:rPr>
          <w:color w:val="1C1D1E"/>
          <w:sz w:val="22"/>
          <w:szCs w:val="22"/>
        </w:rPr>
        <w:t>.</w:t>
      </w:r>
      <w:r w:rsidRPr="002E4767">
        <w:rPr>
          <w:color w:val="1C1D1E"/>
          <w:sz w:val="22"/>
          <w:szCs w:val="22"/>
        </w:rPr>
        <w:t>, Gamble, J</w:t>
      </w:r>
      <w:r>
        <w:rPr>
          <w:color w:val="1C1D1E"/>
          <w:sz w:val="22"/>
          <w:szCs w:val="22"/>
        </w:rPr>
        <w:t>.</w:t>
      </w:r>
      <w:r w:rsidRPr="002E4767">
        <w:rPr>
          <w:color w:val="1C1D1E"/>
          <w:sz w:val="22"/>
          <w:szCs w:val="22"/>
        </w:rPr>
        <w:t xml:space="preserve">, </w:t>
      </w:r>
      <w:r w:rsidRPr="002E4767">
        <w:rPr>
          <w:b/>
          <w:bCs/>
          <w:color w:val="1C1D1E"/>
          <w:sz w:val="22"/>
          <w:szCs w:val="22"/>
        </w:rPr>
        <w:t>Pope, L</w:t>
      </w:r>
      <w:r w:rsidRPr="002E4767">
        <w:rPr>
          <w:color w:val="1C1D1E"/>
          <w:sz w:val="22"/>
          <w:szCs w:val="22"/>
        </w:rPr>
        <w:t>. (202</w:t>
      </w:r>
      <w:r w:rsidR="00861B74">
        <w:rPr>
          <w:color w:val="1C1D1E"/>
          <w:sz w:val="22"/>
          <w:szCs w:val="22"/>
        </w:rPr>
        <w:t>5</w:t>
      </w:r>
      <w:r w:rsidRPr="002E4767">
        <w:rPr>
          <w:color w:val="1C1D1E"/>
          <w:sz w:val="22"/>
          <w:szCs w:val="22"/>
        </w:rPr>
        <w:t xml:space="preserve">) Support for a Weight-Inclusive Curriculum? Exploring </w:t>
      </w:r>
      <w:r w:rsidR="00892000">
        <w:rPr>
          <w:color w:val="1C1D1E"/>
          <w:sz w:val="22"/>
          <w:szCs w:val="22"/>
        </w:rPr>
        <w:t>Partner</w:t>
      </w:r>
      <w:r w:rsidRPr="002E4767">
        <w:rPr>
          <w:color w:val="1C1D1E"/>
          <w:sz w:val="22"/>
          <w:szCs w:val="22"/>
        </w:rPr>
        <w:t xml:space="preserve"> Perspectives on Nutrition Education in Vermont High Schools.</w:t>
      </w:r>
      <w:r>
        <w:rPr>
          <w:color w:val="1C1D1E"/>
          <w:sz w:val="22"/>
          <w:szCs w:val="22"/>
        </w:rPr>
        <w:t xml:space="preserve"> </w:t>
      </w:r>
      <w:r w:rsidR="00861B74">
        <w:rPr>
          <w:i/>
          <w:iCs/>
          <w:color w:val="1C1D1E"/>
          <w:sz w:val="22"/>
          <w:szCs w:val="22"/>
        </w:rPr>
        <w:t xml:space="preserve">Journal of School Health. </w:t>
      </w:r>
      <w:r w:rsidR="00861B74">
        <w:rPr>
          <w:color w:val="1C1D1E"/>
          <w:sz w:val="22"/>
          <w:szCs w:val="22"/>
        </w:rPr>
        <w:t>95(1):17-25. Doi: 10.1111/josh.13510.</w:t>
      </w:r>
    </w:p>
    <w:p w14:paraId="515E070A" w14:textId="3C82B6FC" w:rsidR="00071287" w:rsidRPr="00071287" w:rsidRDefault="00071287" w:rsidP="00071287">
      <w:pPr>
        <w:pStyle w:val="NormalWeb"/>
      </w:pPr>
      <w:r w:rsidRPr="00071287">
        <w:rPr>
          <w:b/>
          <w:bCs/>
          <w:iCs/>
          <w:sz w:val="22"/>
          <w:szCs w:val="22"/>
        </w:rPr>
        <w:t>Pope, L.</w:t>
      </w:r>
      <w:r w:rsidRPr="00071287">
        <w:rPr>
          <w:iCs/>
          <w:sz w:val="22"/>
          <w:szCs w:val="22"/>
        </w:rPr>
        <w:t xml:space="preserve">, Rose, K.L. (2024). </w:t>
      </w:r>
      <w:r w:rsidRPr="00071287">
        <w:rPr>
          <w:sz w:val="22"/>
          <w:szCs w:val="22"/>
        </w:rPr>
        <w:t>“It’s All Just F*</w:t>
      </w:r>
      <w:proofErr w:type="spellStart"/>
      <w:r w:rsidRPr="00071287">
        <w:rPr>
          <w:sz w:val="22"/>
          <w:szCs w:val="22"/>
        </w:rPr>
        <w:t>cking</w:t>
      </w:r>
      <w:proofErr w:type="spellEnd"/>
      <w:r w:rsidRPr="00071287">
        <w:rPr>
          <w:sz w:val="22"/>
          <w:szCs w:val="22"/>
        </w:rPr>
        <w:t xml:space="preserve"> Impossible:” The Influence of Taylor Swift on Fans’ </w:t>
      </w:r>
      <w:r w:rsidRPr="00071287">
        <w:rPr>
          <w:color w:val="000000" w:themeColor="text1"/>
          <w:sz w:val="22"/>
          <w:szCs w:val="22"/>
        </w:rPr>
        <w:t xml:space="preserve">Body Image, Disordered Eating, and Rejection of Diet Culture. </w:t>
      </w:r>
      <w:r w:rsidRPr="00071287">
        <w:rPr>
          <w:i/>
          <w:iCs/>
          <w:color w:val="000000" w:themeColor="text1"/>
          <w:sz w:val="22"/>
          <w:szCs w:val="22"/>
        </w:rPr>
        <w:t>Social Science &amp; Medicine</w:t>
      </w:r>
      <w:r w:rsidRPr="00071287">
        <w:rPr>
          <w:color w:val="000000" w:themeColor="text1"/>
          <w:sz w:val="22"/>
          <w:szCs w:val="22"/>
        </w:rPr>
        <w:t xml:space="preserve">. </w:t>
      </w:r>
      <w:r w:rsidR="00892000">
        <w:rPr>
          <w:color w:val="000000" w:themeColor="text1"/>
          <w:sz w:val="22"/>
          <w:szCs w:val="22"/>
        </w:rPr>
        <w:t>335</w:t>
      </w:r>
      <w:r w:rsidRPr="00071287">
        <w:rPr>
          <w:color w:val="000000" w:themeColor="text1"/>
          <w:sz w:val="22"/>
          <w:szCs w:val="22"/>
        </w:rPr>
        <w:t>. https://doi.org/10.1016/j.socscimed.2024.117100</w:t>
      </w:r>
      <w:r>
        <w:rPr>
          <w:color w:val="000000" w:themeColor="text1"/>
          <w:sz w:val="22"/>
          <w:szCs w:val="22"/>
        </w:rPr>
        <w:t>.</w:t>
      </w:r>
      <w:r w:rsidRPr="00071287">
        <w:rPr>
          <w:rFonts w:ascii="ArialUnicodeMS" w:hAnsi="ArialUnicodeMS"/>
          <w:color w:val="000000" w:themeColor="text1"/>
          <w:sz w:val="20"/>
          <w:szCs w:val="20"/>
        </w:rPr>
        <w:t xml:space="preserve"> </w:t>
      </w:r>
    </w:p>
    <w:p w14:paraId="5AD26F2A" w14:textId="58BEA9D7" w:rsidR="00551059" w:rsidRDefault="00551059" w:rsidP="0070263F">
      <w:pPr>
        <w:rPr>
          <w:sz w:val="22"/>
          <w:szCs w:val="22"/>
        </w:rPr>
      </w:pPr>
      <w:r w:rsidRPr="00551059">
        <w:rPr>
          <w:b/>
          <w:bCs/>
          <w:sz w:val="22"/>
          <w:szCs w:val="22"/>
        </w:rPr>
        <w:t>Pope, L</w:t>
      </w:r>
      <w:r>
        <w:rPr>
          <w:sz w:val="22"/>
          <w:szCs w:val="22"/>
        </w:rPr>
        <w:t>., Anacker, A.M.J., Brouwer Burg, M., Dion, L., Plouffe, R.R.B., Vivanco, L.A., Buckland Parker, H., Garrett-Ostermiller, J. (</w:t>
      </w:r>
      <w:r w:rsidR="00071287">
        <w:rPr>
          <w:sz w:val="22"/>
          <w:szCs w:val="22"/>
        </w:rPr>
        <w:t>2024</w:t>
      </w:r>
      <w:r>
        <w:rPr>
          <w:sz w:val="22"/>
          <w:szCs w:val="22"/>
        </w:rPr>
        <w:t xml:space="preserve">). Undergraduate student reaction to choice-based assessment: increase engagement, decreased stress, and enhanced self-efficacy. </w:t>
      </w:r>
      <w:r>
        <w:rPr>
          <w:i/>
          <w:iCs/>
          <w:sz w:val="22"/>
          <w:szCs w:val="22"/>
        </w:rPr>
        <w:t>Journal on Excellence in College Teaching</w:t>
      </w:r>
      <w:r>
        <w:rPr>
          <w:sz w:val="22"/>
          <w:szCs w:val="22"/>
        </w:rPr>
        <w:t>.</w:t>
      </w:r>
      <w:r w:rsidR="00071287">
        <w:rPr>
          <w:sz w:val="22"/>
          <w:szCs w:val="22"/>
        </w:rPr>
        <w:t xml:space="preserve"> In press. </w:t>
      </w:r>
    </w:p>
    <w:p w14:paraId="1A639BBF" w14:textId="77777777" w:rsidR="00551059" w:rsidRPr="00551059" w:rsidRDefault="00551059" w:rsidP="0070263F">
      <w:pPr>
        <w:rPr>
          <w:sz w:val="22"/>
          <w:szCs w:val="22"/>
        </w:rPr>
      </w:pPr>
    </w:p>
    <w:p w14:paraId="4EDB2F79" w14:textId="21ABE73A" w:rsidR="006B434D" w:rsidRDefault="006B434D" w:rsidP="0070263F">
      <w:pPr>
        <w:rPr>
          <w:color w:val="000000" w:themeColor="text1"/>
          <w:sz w:val="22"/>
          <w:szCs w:val="22"/>
        </w:rPr>
      </w:pPr>
      <w:r w:rsidRPr="006B434D">
        <w:rPr>
          <w:sz w:val="22"/>
          <w:szCs w:val="22"/>
        </w:rPr>
        <w:t>Schlepphorst</w:t>
      </w:r>
      <w:r>
        <w:rPr>
          <w:sz w:val="22"/>
          <w:szCs w:val="22"/>
        </w:rPr>
        <w:t xml:space="preserve">, K., Clark, B., </w:t>
      </w:r>
      <w:r w:rsidRPr="006B434D">
        <w:rPr>
          <w:b/>
          <w:bCs/>
          <w:sz w:val="22"/>
          <w:szCs w:val="22"/>
        </w:rPr>
        <w:t>Pope, L.,</w:t>
      </w:r>
      <w:r>
        <w:rPr>
          <w:sz w:val="22"/>
          <w:szCs w:val="22"/>
        </w:rPr>
        <w:t xml:space="preserve"> Donahue, R., Belarmino, E. (2023). Perceptions and knowledge of protein in dairy and plant-based </w:t>
      </w:r>
      <w:r w:rsidR="00C05E88">
        <w:rPr>
          <w:sz w:val="22"/>
          <w:szCs w:val="22"/>
        </w:rPr>
        <w:t>alternatives</w:t>
      </w:r>
      <w:r>
        <w:rPr>
          <w:sz w:val="22"/>
          <w:szCs w:val="22"/>
        </w:rPr>
        <w:t xml:space="preserve"> among stakeholders in the US marketplace. </w:t>
      </w:r>
      <w:r>
        <w:rPr>
          <w:i/>
          <w:iCs/>
          <w:sz w:val="22"/>
          <w:szCs w:val="22"/>
        </w:rPr>
        <w:t>Nutrition Bulletin</w:t>
      </w:r>
      <w:r>
        <w:rPr>
          <w:sz w:val="22"/>
          <w:szCs w:val="22"/>
        </w:rPr>
        <w:t>. 48(3). 343-35</w:t>
      </w:r>
      <w:r w:rsidRPr="006B434D">
        <w:rPr>
          <w:color w:val="000000" w:themeColor="text1"/>
        </w:rPr>
        <w:t xml:space="preserve">2. </w:t>
      </w:r>
      <w:hyperlink r:id="rId9" w:history="1">
        <w:r w:rsidRPr="006B434D">
          <w:rPr>
            <w:rStyle w:val="Hyperlink"/>
            <w:color w:val="000000" w:themeColor="text1"/>
            <w:sz w:val="22"/>
            <w:szCs w:val="22"/>
            <w:u w:val="none"/>
          </w:rPr>
          <w:t>https://doi.org/10.1111/nbu.12628</w:t>
        </w:r>
      </w:hyperlink>
      <w:r>
        <w:rPr>
          <w:color w:val="000000" w:themeColor="text1"/>
          <w:sz w:val="22"/>
          <w:szCs w:val="22"/>
        </w:rPr>
        <w:t>.</w:t>
      </w:r>
    </w:p>
    <w:p w14:paraId="5F8960CA" w14:textId="77777777" w:rsidR="006B434D" w:rsidRDefault="006B434D" w:rsidP="0070263F">
      <w:pPr>
        <w:rPr>
          <w:color w:val="000000" w:themeColor="text1"/>
          <w:sz w:val="22"/>
          <w:szCs w:val="22"/>
        </w:rPr>
      </w:pPr>
    </w:p>
    <w:p w14:paraId="73D8C88B" w14:textId="319E6DC5" w:rsidR="006B434D" w:rsidRPr="006B434D" w:rsidRDefault="006B434D" w:rsidP="0070263F">
      <w:pPr>
        <w:rPr>
          <w:color w:val="000000" w:themeColor="text1"/>
          <w:sz w:val="22"/>
          <w:szCs w:val="22"/>
        </w:rPr>
      </w:pPr>
      <w:r w:rsidRPr="00C1284A">
        <w:rPr>
          <w:bCs/>
          <w:sz w:val="22"/>
        </w:rPr>
        <w:t>Clark, B.,</w:t>
      </w:r>
      <w:r>
        <w:rPr>
          <w:b/>
          <w:sz w:val="22"/>
        </w:rPr>
        <w:t xml:space="preserve"> Pope, L., </w:t>
      </w:r>
      <w:r w:rsidRPr="00C1284A">
        <w:rPr>
          <w:bCs/>
          <w:sz w:val="22"/>
        </w:rPr>
        <w:t>Belarmino, E</w:t>
      </w:r>
      <w:r>
        <w:rPr>
          <w:bCs/>
          <w:sz w:val="22"/>
        </w:rPr>
        <w:t xml:space="preserve">. (2022). Personal bias in nutrition advice: A survey of </w:t>
      </w:r>
      <w:r w:rsidR="00C05E88">
        <w:rPr>
          <w:bCs/>
          <w:sz w:val="22"/>
        </w:rPr>
        <w:t>health</w:t>
      </w:r>
      <w:r>
        <w:rPr>
          <w:bCs/>
          <w:sz w:val="22"/>
        </w:rPr>
        <w:t xml:space="preserve"> </w:t>
      </w:r>
      <w:r w:rsidR="00C05E88">
        <w:rPr>
          <w:bCs/>
          <w:sz w:val="22"/>
        </w:rPr>
        <w:t>professionals</w:t>
      </w:r>
      <w:r>
        <w:rPr>
          <w:bCs/>
          <w:sz w:val="22"/>
        </w:rPr>
        <w:t xml:space="preserve">’ recommendations regarding dairy and plant-based </w:t>
      </w:r>
      <w:r w:rsidR="00C05E88">
        <w:rPr>
          <w:bCs/>
          <w:sz w:val="22"/>
        </w:rPr>
        <w:t>dairy</w:t>
      </w:r>
      <w:r>
        <w:rPr>
          <w:bCs/>
          <w:sz w:val="22"/>
        </w:rPr>
        <w:t xml:space="preserve"> alternatives. </w:t>
      </w:r>
      <w:r>
        <w:rPr>
          <w:bCs/>
          <w:i/>
          <w:iCs/>
          <w:sz w:val="22"/>
        </w:rPr>
        <w:t xml:space="preserve"> PEC Innovation</w:t>
      </w:r>
      <w:r>
        <w:rPr>
          <w:bCs/>
          <w:sz w:val="22"/>
        </w:rPr>
        <w:t>. 1. 1000</w:t>
      </w:r>
      <w:r w:rsidRPr="006B434D">
        <w:rPr>
          <w:bCs/>
          <w:color w:val="000000" w:themeColor="text1"/>
          <w:sz w:val="22"/>
          <w:szCs w:val="22"/>
        </w:rPr>
        <w:t xml:space="preserve">05. </w:t>
      </w:r>
      <w:hyperlink r:id="rId10" w:tgtFrame="_blank" w:tooltip="Persistent link using digital object identifier" w:history="1">
        <w:r w:rsidRPr="006B434D">
          <w:rPr>
            <w:rStyle w:val="anchor-text"/>
            <w:rFonts w:cs="Arial"/>
            <w:color w:val="000000" w:themeColor="text1"/>
            <w:sz w:val="22"/>
            <w:szCs w:val="22"/>
          </w:rPr>
          <w:t>https://doi.org/10.1016/j.pecinn.2021.100005</w:t>
        </w:r>
      </w:hyperlink>
      <w:r>
        <w:rPr>
          <w:color w:val="000000" w:themeColor="text1"/>
          <w:sz w:val="22"/>
          <w:szCs w:val="22"/>
        </w:rPr>
        <w:t>.</w:t>
      </w:r>
    </w:p>
    <w:p w14:paraId="17B3D548" w14:textId="6CDC3116" w:rsidR="006A4C24" w:rsidRPr="006A4C24" w:rsidRDefault="006A4C24" w:rsidP="00E50EA5">
      <w:pPr>
        <w:pStyle w:val="NormalWeb"/>
        <w:shd w:val="clear" w:color="auto" w:fill="FFFFFF"/>
        <w:rPr>
          <w:bCs/>
          <w:sz w:val="22"/>
        </w:rPr>
      </w:pPr>
      <w:r>
        <w:rPr>
          <w:bCs/>
          <w:sz w:val="22"/>
        </w:rPr>
        <w:t xml:space="preserve">Minadeo. M., </w:t>
      </w:r>
      <w:r>
        <w:rPr>
          <w:b/>
          <w:sz w:val="22"/>
        </w:rPr>
        <w:t>Pope, L.</w:t>
      </w:r>
      <w:r>
        <w:rPr>
          <w:bCs/>
          <w:sz w:val="22"/>
        </w:rPr>
        <w:t xml:space="preserve"> (2022). Weight-normative messaging predominates on TikTok – A qualitative content analysis. </w:t>
      </w:r>
      <w:r>
        <w:rPr>
          <w:bCs/>
          <w:i/>
          <w:iCs/>
          <w:sz w:val="22"/>
        </w:rPr>
        <w:t>PLOS ONE.</w:t>
      </w:r>
      <w:r>
        <w:rPr>
          <w:bCs/>
          <w:sz w:val="22"/>
        </w:rPr>
        <w:t xml:space="preserve"> 17(11): e0267997. https://doi.org/10.1371/journal.pone.0267997.</w:t>
      </w:r>
    </w:p>
    <w:p w14:paraId="75BDFB85" w14:textId="6909E692" w:rsidR="001B4CE6" w:rsidRDefault="001B4CE6" w:rsidP="00E50EA5">
      <w:pPr>
        <w:pStyle w:val="NormalWeb"/>
        <w:shd w:val="clear" w:color="auto" w:fill="FFFFFF"/>
        <w:rPr>
          <w:bCs/>
          <w:i/>
          <w:iCs/>
          <w:sz w:val="22"/>
        </w:rPr>
      </w:pPr>
      <w:r>
        <w:rPr>
          <w:bCs/>
          <w:sz w:val="22"/>
        </w:rPr>
        <w:t xml:space="preserve">Ultsch, S., </w:t>
      </w:r>
      <w:r>
        <w:rPr>
          <w:b/>
          <w:sz w:val="22"/>
        </w:rPr>
        <w:t>Pope, L.</w:t>
      </w:r>
      <w:r>
        <w:rPr>
          <w:bCs/>
          <w:sz w:val="22"/>
        </w:rPr>
        <w:t xml:space="preserve">, Buckland Parker, H. (2022). From training to transformation: Using a transformational learning model for faculty development to deepen critical conversations. </w:t>
      </w:r>
      <w:r>
        <w:rPr>
          <w:bCs/>
          <w:i/>
          <w:iCs/>
          <w:sz w:val="22"/>
        </w:rPr>
        <w:t xml:space="preserve">The Journal of Faculty Development. </w:t>
      </w:r>
      <w:r w:rsidRPr="001B4CE6">
        <w:rPr>
          <w:bCs/>
          <w:sz w:val="22"/>
        </w:rPr>
        <w:t>36(3). 58-63.</w:t>
      </w:r>
    </w:p>
    <w:p w14:paraId="76210E8E" w14:textId="10645FDB" w:rsidR="00E50EA5" w:rsidRPr="00E50EA5" w:rsidRDefault="00E50EA5" w:rsidP="00E50EA5">
      <w:pPr>
        <w:pStyle w:val="NormalWeb"/>
        <w:shd w:val="clear" w:color="auto" w:fill="FFFFFF"/>
      </w:pPr>
      <w:r w:rsidRPr="00C1284A">
        <w:rPr>
          <w:bCs/>
          <w:sz w:val="22"/>
        </w:rPr>
        <w:lastRenderedPageBreak/>
        <w:t>Clark, B.,</w:t>
      </w:r>
      <w:r>
        <w:rPr>
          <w:b/>
          <w:sz w:val="22"/>
        </w:rPr>
        <w:t xml:space="preserve"> Pope, L., </w:t>
      </w:r>
      <w:r w:rsidRPr="00C1284A">
        <w:rPr>
          <w:bCs/>
          <w:sz w:val="22"/>
        </w:rPr>
        <w:t>Belarmino, E. (202</w:t>
      </w:r>
      <w:r>
        <w:rPr>
          <w:bCs/>
          <w:sz w:val="22"/>
        </w:rPr>
        <w:t>2</w:t>
      </w:r>
      <w:r w:rsidRPr="00C1284A">
        <w:rPr>
          <w:bCs/>
          <w:sz w:val="22"/>
        </w:rPr>
        <w:t>).</w:t>
      </w:r>
      <w:r>
        <w:rPr>
          <w:bCs/>
          <w:sz w:val="22"/>
        </w:rPr>
        <w:t xml:space="preserve"> Perspectives from healthcare professionals on the nutritional </w:t>
      </w:r>
      <w:r w:rsidRPr="00E50EA5">
        <w:rPr>
          <w:bCs/>
        </w:rPr>
        <w:t xml:space="preserve">adequacy of plant-based dairy alternatives: results of a mixed methods inquiry. </w:t>
      </w:r>
      <w:r w:rsidRPr="00E50EA5">
        <w:rPr>
          <w:bCs/>
          <w:i/>
          <w:iCs/>
        </w:rPr>
        <w:t>BMC Nutrition</w:t>
      </w:r>
      <w:r w:rsidRPr="00E50EA5">
        <w:rPr>
          <w:bCs/>
        </w:rPr>
        <w:t xml:space="preserve">. 8(46). </w:t>
      </w:r>
      <w:r w:rsidRPr="00E50EA5">
        <w:t>https://doi.org/10.1186/s40795-022-00542-7.</w:t>
      </w:r>
    </w:p>
    <w:p w14:paraId="42F0E40F" w14:textId="6F2B95DC" w:rsidR="00C1284A" w:rsidRPr="00C1284A" w:rsidRDefault="00C1284A" w:rsidP="0070263F">
      <w:pPr>
        <w:rPr>
          <w:sz w:val="22"/>
        </w:rPr>
      </w:pPr>
      <w:r w:rsidRPr="00C1284A">
        <w:rPr>
          <w:bCs/>
          <w:sz w:val="22"/>
        </w:rPr>
        <w:t>Clark, B.,</w:t>
      </w:r>
      <w:r>
        <w:rPr>
          <w:b/>
          <w:sz w:val="22"/>
        </w:rPr>
        <w:t xml:space="preserve"> Pope, L., </w:t>
      </w:r>
      <w:r w:rsidRPr="00C1284A">
        <w:rPr>
          <w:bCs/>
          <w:sz w:val="22"/>
        </w:rPr>
        <w:t>Belarmino, E. (202</w:t>
      </w:r>
      <w:r>
        <w:rPr>
          <w:bCs/>
          <w:sz w:val="22"/>
        </w:rPr>
        <w:t>2</w:t>
      </w:r>
      <w:r w:rsidRPr="00C1284A">
        <w:rPr>
          <w:bCs/>
          <w:sz w:val="22"/>
        </w:rPr>
        <w:t>).</w:t>
      </w:r>
      <w:r>
        <w:rPr>
          <w:b/>
          <w:sz w:val="22"/>
        </w:rPr>
        <w:t xml:space="preserve"> </w:t>
      </w:r>
      <w:r>
        <w:rPr>
          <w:sz w:val="22"/>
        </w:rPr>
        <w:t xml:space="preserve">Personal bias in nutrition advice: A survey of health professionals’ recommendations regarding dairy and plant-based dairy alternatives. </w:t>
      </w:r>
      <w:r>
        <w:rPr>
          <w:i/>
          <w:iCs/>
          <w:sz w:val="22"/>
        </w:rPr>
        <w:t>PEC Innovation</w:t>
      </w:r>
      <w:r>
        <w:rPr>
          <w:sz w:val="22"/>
        </w:rPr>
        <w:t>. 1: 100005. https://doi.org/10.1016/j.pecinn.2021.100005.</w:t>
      </w:r>
    </w:p>
    <w:p w14:paraId="30ACE276" w14:textId="77777777" w:rsidR="00C1284A" w:rsidRDefault="00C1284A" w:rsidP="0070263F">
      <w:pPr>
        <w:rPr>
          <w:sz w:val="22"/>
        </w:rPr>
      </w:pPr>
    </w:p>
    <w:p w14:paraId="00E7E962" w14:textId="2E69ECC4" w:rsidR="00E15ADD" w:rsidRPr="0070263F" w:rsidRDefault="00E15ADD" w:rsidP="0070263F">
      <w:pPr>
        <w:rPr>
          <w:b/>
          <w:smallCaps/>
          <w:sz w:val="22"/>
          <w:szCs w:val="22"/>
        </w:rPr>
      </w:pPr>
      <w:r w:rsidRPr="00E15ADD">
        <w:rPr>
          <w:b/>
          <w:sz w:val="22"/>
        </w:rPr>
        <w:t>Pope, L</w:t>
      </w:r>
      <w:r>
        <w:rPr>
          <w:bCs/>
          <w:sz w:val="22"/>
        </w:rPr>
        <w:t xml:space="preserve">., Alpaugh, M., </w:t>
      </w:r>
      <w:proofErr w:type="spellStart"/>
      <w:r>
        <w:rPr>
          <w:bCs/>
          <w:sz w:val="22"/>
        </w:rPr>
        <w:t>Trubek</w:t>
      </w:r>
      <w:proofErr w:type="spellEnd"/>
      <w:r>
        <w:rPr>
          <w:bCs/>
          <w:sz w:val="22"/>
        </w:rPr>
        <w:t xml:space="preserve">, A., Skelly, J., Harvey, J. (2021). Beyond Ramen: Investigating methods to improve food agency among college students. </w:t>
      </w:r>
      <w:r>
        <w:rPr>
          <w:bCs/>
          <w:i/>
          <w:iCs/>
          <w:sz w:val="22"/>
        </w:rPr>
        <w:t>Nutrients.</w:t>
      </w:r>
      <w:r>
        <w:rPr>
          <w:bCs/>
          <w:sz w:val="22"/>
        </w:rPr>
        <w:t xml:space="preserve"> 13: 1674. </w:t>
      </w:r>
      <w:r w:rsidRPr="00E15ADD">
        <w:rPr>
          <w:sz w:val="22"/>
          <w:szCs w:val="22"/>
        </w:rPr>
        <w:t>https://doi.org/10.3390/nu13051674</w:t>
      </w:r>
      <w:r>
        <w:rPr>
          <w:sz w:val="22"/>
          <w:szCs w:val="22"/>
        </w:rPr>
        <w:t>.</w:t>
      </w:r>
      <w:r w:rsidRPr="00E15ADD">
        <w:rPr>
          <w:rFonts w:ascii="PalatinoLinotype" w:hAnsi="PalatinoLinotype"/>
          <w:sz w:val="14"/>
          <w:szCs w:val="14"/>
        </w:rPr>
        <w:t xml:space="preserve"> </w:t>
      </w:r>
    </w:p>
    <w:p w14:paraId="4440E361" w14:textId="77777777" w:rsidR="0070263F" w:rsidRDefault="0070263F" w:rsidP="005F5B32">
      <w:pPr>
        <w:rPr>
          <w:bCs/>
          <w:sz w:val="22"/>
        </w:rPr>
      </w:pPr>
    </w:p>
    <w:p w14:paraId="313CE00E" w14:textId="1B526D89" w:rsidR="005F5B32" w:rsidRDefault="005F5B32" w:rsidP="005F5B32">
      <w:r w:rsidRPr="00E15ADD">
        <w:rPr>
          <w:bCs/>
          <w:sz w:val="22"/>
        </w:rPr>
        <w:t>Brinkman</w:t>
      </w:r>
      <w:r>
        <w:rPr>
          <w:bCs/>
          <w:sz w:val="22"/>
        </w:rPr>
        <w:t xml:space="preserve">, J., Garnett, B., </w:t>
      </w:r>
      <w:proofErr w:type="spellStart"/>
      <w:r>
        <w:rPr>
          <w:bCs/>
          <w:sz w:val="22"/>
        </w:rPr>
        <w:t>Kolodinsky</w:t>
      </w:r>
      <w:proofErr w:type="spellEnd"/>
      <w:r>
        <w:rPr>
          <w:bCs/>
          <w:sz w:val="22"/>
        </w:rPr>
        <w:t xml:space="preserve">, J., Wang, W., </w:t>
      </w:r>
      <w:r>
        <w:rPr>
          <w:b/>
          <w:sz w:val="22"/>
        </w:rPr>
        <w:t xml:space="preserve">Pope, L. </w:t>
      </w:r>
      <w:r w:rsidRPr="005F5B32">
        <w:rPr>
          <w:bCs/>
          <w:sz w:val="22"/>
        </w:rPr>
        <w:t>(2021)</w:t>
      </w:r>
      <w:r>
        <w:rPr>
          <w:b/>
          <w:sz w:val="22"/>
        </w:rPr>
        <w:t xml:space="preserve">. </w:t>
      </w:r>
      <w:r>
        <w:rPr>
          <w:bCs/>
          <w:sz w:val="22"/>
        </w:rPr>
        <w:t xml:space="preserve">The buffering effect of intra-and interpersonal factors on the relationship between food insecurity among middle school students. </w:t>
      </w:r>
      <w:r>
        <w:rPr>
          <w:bCs/>
          <w:i/>
          <w:iCs/>
          <w:sz w:val="22"/>
        </w:rPr>
        <w:t>Journal of School Health.</w:t>
      </w:r>
      <w:r>
        <w:rPr>
          <w:bCs/>
          <w:sz w:val="22"/>
        </w:rPr>
        <w:t xml:space="preserve"> 91(2): 102-110</w:t>
      </w:r>
      <w:r w:rsidRPr="005F5B32">
        <w:rPr>
          <w:bCs/>
          <w:sz w:val="22"/>
          <w:szCs w:val="22"/>
        </w:rPr>
        <w:t xml:space="preserve">. </w:t>
      </w:r>
      <w:hyperlink r:id="rId11" w:history="1">
        <w:r w:rsidRPr="005F5B32">
          <w:rPr>
            <w:rStyle w:val="Hyperlink"/>
            <w:b/>
            <w:bCs/>
            <w:color w:val="005274"/>
            <w:sz w:val="22"/>
            <w:szCs w:val="22"/>
          </w:rPr>
          <w:t>https://doi.org/10.1111/josh.12982</w:t>
        </w:r>
      </w:hyperlink>
      <w:r>
        <w:rPr>
          <w:sz w:val="22"/>
          <w:szCs w:val="22"/>
        </w:rPr>
        <w:t>.</w:t>
      </w:r>
    </w:p>
    <w:p w14:paraId="44AF0902" w14:textId="54AC2CF9" w:rsidR="005F5B32" w:rsidRPr="005F5B32" w:rsidRDefault="005F5B32" w:rsidP="005F5B32">
      <w:pPr>
        <w:pStyle w:val="NormalWeb"/>
      </w:pPr>
      <w:r>
        <w:rPr>
          <w:bCs/>
          <w:sz w:val="22"/>
        </w:rPr>
        <w:t xml:space="preserve">Alpaugh, M., Pope, L., </w:t>
      </w:r>
      <w:proofErr w:type="spellStart"/>
      <w:r>
        <w:rPr>
          <w:bCs/>
          <w:sz w:val="22"/>
        </w:rPr>
        <w:t>Trubek</w:t>
      </w:r>
      <w:proofErr w:type="spellEnd"/>
      <w:r>
        <w:rPr>
          <w:bCs/>
          <w:sz w:val="22"/>
        </w:rPr>
        <w:t xml:space="preserve">, A., Skelly, J., </w:t>
      </w:r>
      <w:r w:rsidR="00E15ADD">
        <w:rPr>
          <w:bCs/>
          <w:sz w:val="22"/>
        </w:rPr>
        <w:t>H</w:t>
      </w:r>
      <w:r>
        <w:rPr>
          <w:bCs/>
          <w:sz w:val="22"/>
        </w:rPr>
        <w:t xml:space="preserve">arvey, J. (2020). Cooking as a </w:t>
      </w:r>
      <w:r w:rsidR="00E15ADD">
        <w:rPr>
          <w:bCs/>
          <w:sz w:val="22"/>
        </w:rPr>
        <w:t>Health</w:t>
      </w:r>
      <w:r>
        <w:rPr>
          <w:bCs/>
          <w:sz w:val="22"/>
        </w:rPr>
        <w:t xml:space="preserve"> Behavior: Exam</w:t>
      </w:r>
      <w:r w:rsidR="00E15ADD">
        <w:rPr>
          <w:bCs/>
          <w:sz w:val="22"/>
        </w:rPr>
        <w:t>ining</w:t>
      </w:r>
      <w:r>
        <w:rPr>
          <w:bCs/>
          <w:sz w:val="22"/>
        </w:rPr>
        <w:t xml:space="preserve"> the Role of Cooking Classes in a Weight Loss Intervention. </w:t>
      </w:r>
      <w:r>
        <w:rPr>
          <w:bCs/>
          <w:i/>
          <w:iCs/>
          <w:sz w:val="22"/>
        </w:rPr>
        <w:t>Nutrients.</w:t>
      </w:r>
      <w:r>
        <w:rPr>
          <w:bCs/>
          <w:sz w:val="22"/>
        </w:rPr>
        <w:t xml:space="preserve"> 12: 3669.</w:t>
      </w:r>
      <w:r w:rsidRPr="005F5B32">
        <w:rPr>
          <w:bCs/>
          <w:sz w:val="22"/>
          <w:szCs w:val="22"/>
        </w:rPr>
        <w:t xml:space="preserve"> </w:t>
      </w:r>
      <w:r w:rsidRPr="005F5B32">
        <w:rPr>
          <w:sz w:val="22"/>
          <w:szCs w:val="22"/>
        </w:rPr>
        <w:t>doi:10.3390/nu12123669</w:t>
      </w:r>
      <w:r>
        <w:rPr>
          <w:sz w:val="22"/>
          <w:szCs w:val="22"/>
        </w:rPr>
        <w:t>.</w:t>
      </w:r>
      <w:r>
        <w:rPr>
          <w:rFonts w:ascii="URWPalladioL" w:hAnsi="URWPalladioL"/>
          <w:sz w:val="16"/>
          <w:szCs w:val="16"/>
        </w:rPr>
        <w:t xml:space="preserve"> </w:t>
      </w:r>
    </w:p>
    <w:p w14:paraId="69E08D9B" w14:textId="12724433" w:rsidR="00DD5015" w:rsidRPr="00DD5015" w:rsidRDefault="00DD5015" w:rsidP="00DD5015">
      <w:pPr>
        <w:rPr>
          <w:sz w:val="22"/>
          <w:szCs w:val="22"/>
        </w:rPr>
      </w:pPr>
      <w:r w:rsidRPr="00DD5015">
        <w:rPr>
          <w:bCs/>
          <w:sz w:val="22"/>
          <w:szCs w:val="22"/>
        </w:rPr>
        <w:t xml:space="preserve">Bullock, K., Lahne, J., </w:t>
      </w:r>
      <w:r w:rsidRPr="00DD5015">
        <w:rPr>
          <w:b/>
          <w:sz w:val="22"/>
          <w:szCs w:val="22"/>
        </w:rPr>
        <w:t>Pope, L.</w:t>
      </w:r>
      <w:r w:rsidRPr="00DD5015">
        <w:rPr>
          <w:bCs/>
          <w:sz w:val="22"/>
          <w:szCs w:val="22"/>
        </w:rPr>
        <w:t xml:space="preserve"> (2020). Investigating the role of health halos and reactance in ice cream choice. </w:t>
      </w:r>
      <w:r w:rsidRPr="00DD5015">
        <w:rPr>
          <w:bCs/>
          <w:i/>
          <w:iCs/>
          <w:sz w:val="22"/>
          <w:szCs w:val="22"/>
        </w:rPr>
        <w:t>Food Quality and Preference.</w:t>
      </w:r>
      <w:r w:rsidRPr="00DD5015">
        <w:rPr>
          <w:bCs/>
          <w:sz w:val="22"/>
          <w:szCs w:val="22"/>
        </w:rPr>
        <w:t xml:space="preserve"> 80. </w:t>
      </w:r>
      <w:hyperlink r:id="rId12" w:history="1">
        <w:r w:rsidRPr="00DD5015">
          <w:rPr>
            <w:rStyle w:val="Hyperlink"/>
            <w:sz w:val="22"/>
            <w:szCs w:val="22"/>
          </w:rPr>
          <w:t>https://doi.org/10.1016/j.foodqual.2019.103826</w:t>
        </w:r>
      </w:hyperlink>
    </w:p>
    <w:p w14:paraId="66A55E87" w14:textId="77777777" w:rsidR="00DD5015" w:rsidRPr="00DD5015" w:rsidRDefault="00DD5015" w:rsidP="00DD5015">
      <w:pPr>
        <w:rPr>
          <w:bCs/>
          <w:sz w:val="22"/>
          <w:szCs w:val="22"/>
        </w:rPr>
      </w:pPr>
    </w:p>
    <w:p w14:paraId="71285E78" w14:textId="77777777" w:rsidR="00DD5015" w:rsidRPr="00DD5015" w:rsidRDefault="00DD5015" w:rsidP="00DD5015">
      <w:pPr>
        <w:rPr>
          <w:bCs/>
          <w:sz w:val="22"/>
          <w:szCs w:val="22"/>
        </w:rPr>
      </w:pPr>
      <w:r w:rsidRPr="00DD5015">
        <w:rPr>
          <w:b/>
          <w:sz w:val="22"/>
          <w:szCs w:val="22"/>
        </w:rPr>
        <w:t>Pope, L.</w:t>
      </w:r>
      <w:r w:rsidRPr="00DD5015">
        <w:rPr>
          <w:bCs/>
          <w:sz w:val="22"/>
          <w:szCs w:val="22"/>
        </w:rPr>
        <w:t xml:space="preserve">, Ultsch, S., Parker, H. (2019). Assessment of Specifications Grading in an Undergraduate Dietetics Course. </w:t>
      </w:r>
      <w:r w:rsidRPr="00DD5015">
        <w:rPr>
          <w:bCs/>
          <w:i/>
          <w:iCs/>
          <w:sz w:val="22"/>
          <w:szCs w:val="22"/>
        </w:rPr>
        <w:t>Journal of Nutrition Education and Behavior</w:t>
      </w:r>
      <w:r w:rsidRPr="00DD5015">
        <w:rPr>
          <w:bCs/>
          <w:sz w:val="22"/>
          <w:szCs w:val="22"/>
        </w:rPr>
        <w:t xml:space="preserve">.  52: 439-446. </w:t>
      </w:r>
      <w:hyperlink r:id="rId13" w:history="1">
        <w:r w:rsidRPr="00DD5015">
          <w:rPr>
            <w:rStyle w:val="Hyperlink"/>
            <w:bCs/>
            <w:sz w:val="22"/>
            <w:szCs w:val="22"/>
          </w:rPr>
          <w:t>https://doi.org/10.1016/j.jneb.2019.07.017.</w:t>
        </w:r>
      </w:hyperlink>
    </w:p>
    <w:p w14:paraId="34BD2458" w14:textId="77777777" w:rsidR="00DD5015" w:rsidRPr="00DD5015" w:rsidRDefault="00DD5015" w:rsidP="00DD5015">
      <w:pPr>
        <w:rPr>
          <w:b/>
          <w:sz w:val="22"/>
          <w:szCs w:val="22"/>
        </w:rPr>
      </w:pPr>
    </w:p>
    <w:p w14:paraId="57281C75" w14:textId="77777777" w:rsidR="00DD5015" w:rsidRPr="00DD5015" w:rsidRDefault="00DD5015" w:rsidP="00DD5015">
      <w:pPr>
        <w:rPr>
          <w:sz w:val="22"/>
          <w:szCs w:val="22"/>
        </w:rPr>
      </w:pPr>
      <w:r w:rsidRPr="00DD5015">
        <w:rPr>
          <w:b/>
          <w:sz w:val="22"/>
          <w:szCs w:val="22"/>
        </w:rPr>
        <w:t>Pope, L.</w:t>
      </w:r>
      <w:r w:rsidRPr="00DD5015">
        <w:rPr>
          <w:sz w:val="22"/>
          <w:szCs w:val="22"/>
        </w:rPr>
        <w:t xml:space="preserve">, Roche, E., Morgan, C., </w:t>
      </w:r>
      <w:proofErr w:type="spellStart"/>
      <w:r w:rsidRPr="00DD5015">
        <w:rPr>
          <w:sz w:val="22"/>
          <w:szCs w:val="22"/>
        </w:rPr>
        <w:t>Kolodinsky</w:t>
      </w:r>
      <w:proofErr w:type="spellEnd"/>
      <w:r w:rsidRPr="00DD5015">
        <w:rPr>
          <w:sz w:val="22"/>
          <w:szCs w:val="22"/>
        </w:rPr>
        <w:t xml:space="preserve">, J. (2018). Sampling tomorrow’s lunch today: Examining the effect of sampling a vegetable-focused entrée on school lunch participation, a pilot study. </w:t>
      </w:r>
      <w:r w:rsidRPr="00DD5015">
        <w:rPr>
          <w:i/>
          <w:sz w:val="22"/>
          <w:szCs w:val="22"/>
        </w:rPr>
        <w:t>Preventive Medicine Reports</w:t>
      </w:r>
      <w:r w:rsidRPr="00DD5015">
        <w:rPr>
          <w:sz w:val="22"/>
          <w:szCs w:val="22"/>
        </w:rPr>
        <w:t xml:space="preserve">. 12: 152-157.  </w:t>
      </w:r>
      <w:proofErr w:type="spellStart"/>
      <w:r w:rsidRPr="00DD5015">
        <w:rPr>
          <w:color w:val="000000"/>
          <w:sz w:val="22"/>
          <w:szCs w:val="22"/>
          <w:shd w:val="clear" w:color="auto" w:fill="FFFFFF"/>
        </w:rPr>
        <w:t>doi</w:t>
      </w:r>
      <w:proofErr w:type="spellEnd"/>
      <w:r w:rsidRPr="00DD5015">
        <w:rPr>
          <w:color w:val="000000"/>
          <w:sz w:val="22"/>
          <w:szCs w:val="22"/>
          <w:shd w:val="clear" w:color="auto" w:fill="FFFFFF"/>
        </w:rPr>
        <w:t>: </w:t>
      </w:r>
      <w:hyperlink r:id="rId14" w:tgtFrame="pmc_ext" w:history="1">
        <w:r w:rsidRPr="00DD5015">
          <w:rPr>
            <w:rStyle w:val="Hyperlink"/>
            <w:color w:val="642A8F"/>
            <w:sz w:val="22"/>
            <w:szCs w:val="22"/>
          </w:rPr>
          <w:t>10.1016/j.pmedr.2018.09.010</w:t>
        </w:r>
      </w:hyperlink>
      <w:r w:rsidRPr="00DD5015">
        <w:rPr>
          <w:rStyle w:val="Hyperlink"/>
          <w:color w:val="642A8F"/>
          <w:sz w:val="22"/>
          <w:szCs w:val="22"/>
        </w:rPr>
        <w:t>.</w:t>
      </w:r>
    </w:p>
    <w:p w14:paraId="38D8A233" w14:textId="77777777" w:rsidR="00DD5015" w:rsidRPr="00DD5015" w:rsidRDefault="00DD5015" w:rsidP="00DD5015">
      <w:pPr>
        <w:rPr>
          <w:b/>
          <w:smallCaps/>
          <w:sz w:val="22"/>
          <w:szCs w:val="22"/>
        </w:rPr>
      </w:pPr>
    </w:p>
    <w:p w14:paraId="69D3555E" w14:textId="77777777" w:rsidR="00DD5015" w:rsidRPr="00DD5015" w:rsidRDefault="00DD5015" w:rsidP="00DD5015">
      <w:pPr>
        <w:rPr>
          <w:color w:val="000000" w:themeColor="text1"/>
          <w:sz w:val="22"/>
          <w:szCs w:val="22"/>
        </w:rPr>
      </w:pPr>
      <w:proofErr w:type="spellStart"/>
      <w:r w:rsidRPr="00DD5015">
        <w:rPr>
          <w:sz w:val="22"/>
          <w:szCs w:val="22"/>
        </w:rPr>
        <w:t>Bevet</w:t>
      </w:r>
      <w:proofErr w:type="spellEnd"/>
      <w:r w:rsidRPr="00DD5015">
        <w:rPr>
          <w:sz w:val="22"/>
          <w:szCs w:val="22"/>
        </w:rPr>
        <w:t xml:space="preserve">, S., Niles, M.T., </w:t>
      </w:r>
      <w:r w:rsidRPr="00DD5015">
        <w:rPr>
          <w:b/>
          <w:sz w:val="22"/>
          <w:szCs w:val="22"/>
        </w:rPr>
        <w:t>Pope, L.</w:t>
      </w:r>
      <w:r w:rsidRPr="00DD5015">
        <w:rPr>
          <w:sz w:val="22"/>
          <w:szCs w:val="22"/>
        </w:rPr>
        <w:t xml:space="preserve"> (2018). You can’t “nudge” nuggets: An investigation of college </w:t>
      </w:r>
      <w:r w:rsidRPr="00DD5015">
        <w:rPr>
          <w:color w:val="000000" w:themeColor="text1"/>
          <w:sz w:val="22"/>
          <w:szCs w:val="22"/>
        </w:rPr>
        <w:t xml:space="preserve">late-night dining with behavioral economics interventions. </w:t>
      </w:r>
      <w:r w:rsidRPr="00DD5015">
        <w:rPr>
          <w:i/>
          <w:color w:val="000000" w:themeColor="text1"/>
          <w:sz w:val="22"/>
          <w:szCs w:val="22"/>
        </w:rPr>
        <w:t>PLOSONE</w:t>
      </w:r>
      <w:r w:rsidRPr="00DD5015">
        <w:rPr>
          <w:color w:val="000000" w:themeColor="text1"/>
          <w:sz w:val="22"/>
          <w:szCs w:val="22"/>
        </w:rPr>
        <w:t xml:space="preserve">. 13(5): </w:t>
      </w:r>
      <w:proofErr w:type="spellStart"/>
      <w:r w:rsidRPr="00DD5015">
        <w:rPr>
          <w:color w:val="000000" w:themeColor="text1"/>
          <w:sz w:val="22"/>
          <w:szCs w:val="22"/>
        </w:rPr>
        <w:t>doi</w:t>
      </w:r>
      <w:proofErr w:type="spellEnd"/>
      <w:r w:rsidRPr="00DD5015">
        <w:rPr>
          <w:color w:val="000000" w:themeColor="text1"/>
          <w:sz w:val="22"/>
          <w:szCs w:val="22"/>
        </w:rPr>
        <w:t xml:space="preserve">: </w:t>
      </w:r>
      <w:hyperlink r:id="rId15" w:history="1">
        <w:r w:rsidRPr="00DD5015">
          <w:rPr>
            <w:rStyle w:val="Hyperlink"/>
            <w:color w:val="000000" w:themeColor="text1"/>
            <w:sz w:val="22"/>
            <w:szCs w:val="22"/>
            <w:u w:val="none"/>
          </w:rPr>
          <w:t>https://doi.org/10.1371/journal.pone.0198162</w:t>
        </w:r>
      </w:hyperlink>
      <w:r w:rsidRPr="00DD5015">
        <w:rPr>
          <w:color w:val="000000" w:themeColor="text1"/>
          <w:sz w:val="22"/>
          <w:szCs w:val="22"/>
        </w:rPr>
        <w:t>.</w:t>
      </w:r>
    </w:p>
    <w:p w14:paraId="6B7EE4FE" w14:textId="77777777" w:rsidR="00DD5015" w:rsidRPr="00DD5015" w:rsidRDefault="00DD5015" w:rsidP="00DD5015">
      <w:pPr>
        <w:rPr>
          <w:b/>
          <w:smallCaps/>
          <w:sz w:val="22"/>
          <w:szCs w:val="22"/>
        </w:rPr>
      </w:pPr>
    </w:p>
    <w:p w14:paraId="7E23C90C" w14:textId="77777777" w:rsidR="00DD5015" w:rsidRPr="00DD5015" w:rsidRDefault="00DD5015" w:rsidP="00DD5015">
      <w:pPr>
        <w:autoSpaceDE w:val="0"/>
        <w:autoSpaceDN w:val="0"/>
        <w:adjustRightInd w:val="0"/>
        <w:spacing w:after="240" w:line="260" w:lineRule="atLeast"/>
        <w:rPr>
          <w:rFonts w:eastAsiaTheme="minorHAnsi"/>
          <w:color w:val="000000"/>
          <w:sz w:val="22"/>
          <w:szCs w:val="22"/>
        </w:rPr>
      </w:pPr>
      <w:r w:rsidRPr="00DD5015">
        <w:rPr>
          <w:b/>
          <w:sz w:val="22"/>
          <w:szCs w:val="22"/>
        </w:rPr>
        <w:t xml:space="preserve">Pope, L., </w:t>
      </w:r>
      <w:r w:rsidRPr="00DD5015">
        <w:rPr>
          <w:sz w:val="22"/>
          <w:szCs w:val="22"/>
        </w:rPr>
        <w:t xml:space="preserve">Garnett, B., Dibble, M. (2018). </w:t>
      </w:r>
      <w:r w:rsidRPr="00DD5015">
        <w:rPr>
          <w:rFonts w:eastAsiaTheme="minorHAnsi"/>
          <w:color w:val="000000"/>
          <w:sz w:val="22"/>
          <w:szCs w:val="22"/>
        </w:rPr>
        <w:t>Lessons learned through the implementation</w:t>
      </w:r>
      <w:r w:rsidRPr="00DD5015">
        <w:rPr>
          <w:rFonts w:eastAsia="MS Gothic"/>
          <w:color w:val="000000"/>
          <w:sz w:val="22"/>
          <w:szCs w:val="22"/>
        </w:rPr>
        <w:t> </w:t>
      </w:r>
      <w:r w:rsidRPr="00DD5015">
        <w:rPr>
          <w:rFonts w:eastAsiaTheme="minorHAnsi"/>
          <w:color w:val="000000"/>
          <w:sz w:val="22"/>
          <w:szCs w:val="22"/>
        </w:rPr>
        <w:t xml:space="preserve">of an eHealth physical activity gaming intervention with high school youth. </w:t>
      </w:r>
      <w:r w:rsidRPr="00DD5015">
        <w:rPr>
          <w:i/>
          <w:sz w:val="22"/>
          <w:szCs w:val="22"/>
        </w:rPr>
        <w:t>Games for Health</w:t>
      </w:r>
      <w:r w:rsidRPr="00DD5015">
        <w:rPr>
          <w:sz w:val="22"/>
          <w:szCs w:val="22"/>
        </w:rPr>
        <w:t xml:space="preserve">. 7(2): </w:t>
      </w:r>
      <w:hyperlink r:id="rId16" w:history="1">
        <w:r w:rsidRPr="00DD5015">
          <w:rPr>
            <w:rStyle w:val="Hyperlink"/>
            <w:sz w:val="22"/>
            <w:szCs w:val="22"/>
            <w:shd w:val="clear" w:color="auto" w:fill="FFFFFF"/>
          </w:rPr>
          <w:t xml:space="preserve">doi: </w:t>
        </w:r>
        <w:r w:rsidRPr="00DD5015">
          <w:rPr>
            <w:rStyle w:val="Hyperlink"/>
            <w:rFonts w:eastAsiaTheme="minorHAnsi"/>
            <w:sz w:val="22"/>
            <w:szCs w:val="22"/>
          </w:rPr>
          <w:t>10.1089/g4h.2017.0164.</w:t>
        </w:r>
      </w:hyperlink>
    </w:p>
    <w:p w14:paraId="3DE4DD67" w14:textId="406DBD57" w:rsidR="00DD5015" w:rsidRPr="00DD5015" w:rsidRDefault="00DD5015" w:rsidP="00DD5015">
      <w:pPr>
        <w:rPr>
          <w:color w:val="000000"/>
          <w:sz w:val="22"/>
          <w:szCs w:val="22"/>
          <w:shd w:val="clear" w:color="auto" w:fill="FFFFFF"/>
        </w:rPr>
      </w:pPr>
      <w:r w:rsidRPr="00DD5015">
        <w:rPr>
          <w:b/>
          <w:sz w:val="22"/>
          <w:szCs w:val="22"/>
        </w:rPr>
        <w:t xml:space="preserve">Pope, L., </w:t>
      </w:r>
      <w:r w:rsidRPr="00DD5015">
        <w:rPr>
          <w:sz w:val="22"/>
          <w:szCs w:val="22"/>
        </w:rPr>
        <w:t xml:space="preserve">Garnett, B., Dibble, M. (2017). Engaging adolescents in inform the development of a mobile gaming app to incentivize physical activity. </w:t>
      </w:r>
      <w:r w:rsidRPr="00DD5015">
        <w:rPr>
          <w:i/>
          <w:sz w:val="22"/>
          <w:szCs w:val="22"/>
        </w:rPr>
        <w:t>JMIR Research Protocols</w:t>
      </w:r>
      <w:r w:rsidRPr="00DD5015">
        <w:rPr>
          <w:sz w:val="22"/>
          <w:szCs w:val="22"/>
        </w:rPr>
        <w:t xml:space="preserve">. 6(8): </w:t>
      </w:r>
      <w:hyperlink r:id="rId17" w:history="1">
        <w:r w:rsidRPr="00DD5015">
          <w:rPr>
            <w:rStyle w:val="Hyperlink"/>
            <w:sz w:val="22"/>
            <w:szCs w:val="22"/>
            <w:shd w:val="clear" w:color="auto" w:fill="FFFFFF"/>
          </w:rPr>
          <w:t>doi: 10.2196/resprot.8113.</w:t>
        </w:r>
      </w:hyperlink>
    </w:p>
    <w:p w14:paraId="4D0591C4" w14:textId="77777777" w:rsidR="00DD5015" w:rsidRPr="00516FA5" w:rsidRDefault="00DD5015" w:rsidP="00DD5015">
      <w:pPr>
        <w:rPr>
          <w:rFonts w:ascii="Arial" w:hAnsi="Arial" w:cs="Arial"/>
        </w:rPr>
      </w:pPr>
    </w:p>
    <w:p w14:paraId="6051BAF1" w14:textId="64577C89" w:rsidR="00D569A6" w:rsidRPr="004736F0" w:rsidRDefault="00D569A6" w:rsidP="004736F0">
      <w:pPr>
        <w:widowControl w:val="0"/>
        <w:autoSpaceDE w:val="0"/>
        <w:autoSpaceDN w:val="0"/>
        <w:adjustRightInd w:val="0"/>
        <w:rPr>
          <w:rFonts w:ascii="Helvetica Neue" w:eastAsiaTheme="minorHAnsi" w:hAnsi="Helvetica Neue" w:cs="Helvetica Neue"/>
          <w:color w:val="262626"/>
        </w:rPr>
      </w:pPr>
      <w:r w:rsidRPr="00A158B6">
        <w:rPr>
          <w:b/>
          <w:sz w:val="22"/>
          <w:szCs w:val="22"/>
        </w:rPr>
        <w:t>Pope, L</w:t>
      </w:r>
      <w:r>
        <w:rPr>
          <w:sz w:val="22"/>
          <w:szCs w:val="22"/>
        </w:rPr>
        <w:t xml:space="preserve">., Hansen, D., Harvey, J. (2016). Examining the weight trajectory of college students. </w:t>
      </w:r>
      <w:r>
        <w:rPr>
          <w:i/>
          <w:sz w:val="22"/>
          <w:szCs w:val="22"/>
        </w:rPr>
        <w:t>Journal of Nutrition Education and Behavior</w:t>
      </w:r>
      <w:r>
        <w:rPr>
          <w:sz w:val="22"/>
          <w:szCs w:val="22"/>
        </w:rPr>
        <w:t>.</w:t>
      </w:r>
      <w:r w:rsidR="00713F4A">
        <w:rPr>
          <w:sz w:val="22"/>
          <w:szCs w:val="22"/>
        </w:rPr>
        <w:t xml:space="preserve"> 49(2). 137-141.e1</w:t>
      </w:r>
      <w:r w:rsidR="004736F0" w:rsidRPr="004736F0">
        <w:rPr>
          <w:color w:val="000000" w:themeColor="text1"/>
          <w:sz w:val="22"/>
          <w:szCs w:val="22"/>
        </w:rPr>
        <w:t xml:space="preserve">. </w:t>
      </w:r>
      <w:hyperlink r:id="rId18" w:history="1">
        <w:proofErr w:type="gramStart"/>
        <w:r w:rsidR="004736F0" w:rsidRPr="004736F0">
          <w:rPr>
            <w:rFonts w:eastAsiaTheme="minorHAnsi"/>
            <w:color w:val="000000" w:themeColor="text1"/>
            <w:sz w:val="22"/>
            <w:szCs w:val="22"/>
            <w:u w:color="285287"/>
          </w:rPr>
          <w:t>doi:10.1016/j.jneb</w:t>
        </w:r>
        <w:proofErr w:type="gramEnd"/>
        <w:r w:rsidR="004736F0" w:rsidRPr="004736F0">
          <w:rPr>
            <w:rFonts w:eastAsiaTheme="minorHAnsi"/>
            <w:color w:val="000000" w:themeColor="text1"/>
            <w:sz w:val="22"/>
            <w:szCs w:val="22"/>
            <w:u w:color="285287"/>
          </w:rPr>
          <w:t>.2016.10.014</w:t>
        </w:r>
      </w:hyperlink>
      <w:r w:rsidR="004736F0" w:rsidRPr="004736F0">
        <w:rPr>
          <w:rFonts w:eastAsiaTheme="minorHAnsi"/>
          <w:color w:val="000000" w:themeColor="text1"/>
          <w:sz w:val="22"/>
          <w:szCs w:val="22"/>
        </w:rPr>
        <w:t>.</w:t>
      </w:r>
    </w:p>
    <w:p w14:paraId="3A7D9BF9" w14:textId="77777777" w:rsidR="00D569A6" w:rsidRDefault="00D569A6" w:rsidP="00331CB0">
      <w:pPr>
        <w:rPr>
          <w:sz w:val="22"/>
          <w:szCs w:val="22"/>
        </w:rPr>
      </w:pPr>
    </w:p>
    <w:p w14:paraId="24E40E76" w14:textId="61C82C78" w:rsidR="002C6550" w:rsidRPr="00574359" w:rsidRDefault="002C6550" w:rsidP="00331CB0">
      <w:r>
        <w:rPr>
          <w:sz w:val="22"/>
          <w:szCs w:val="22"/>
        </w:rPr>
        <w:t xml:space="preserve">Wansink, B., Latimer, L., </w:t>
      </w:r>
      <w:r w:rsidRPr="00C5710D">
        <w:rPr>
          <w:b/>
          <w:sz w:val="22"/>
          <w:szCs w:val="22"/>
        </w:rPr>
        <w:t>Pope, L</w:t>
      </w:r>
      <w:r>
        <w:rPr>
          <w:sz w:val="22"/>
          <w:szCs w:val="22"/>
        </w:rPr>
        <w:t xml:space="preserve">. (2016). “Don’t Eat So Much:” How parent comments relate to female weight satisfaction. </w:t>
      </w:r>
      <w:r>
        <w:rPr>
          <w:i/>
          <w:sz w:val="22"/>
          <w:szCs w:val="22"/>
        </w:rPr>
        <w:t>Eating and Weight Disorders – Studies on Anorexia, Bulimia, and Obesity</w:t>
      </w:r>
      <w:r>
        <w:rPr>
          <w:sz w:val="22"/>
          <w:szCs w:val="22"/>
        </w:rPr>
        <w:t>.</w:t>
      </w:r>
      <w:r w:rsidR="00574359">
        <w:rPr>
          <w:sz w:val="22"/>
          <w:szCs w:val="22"/>
        </w:rPr>
        <w:t xml:space="preserve"> </w:t>
      </w:r>
      <w:r w:rsidR="00713F4A">
        <w:rPr>
          <w:sz w:val="22"/>
          <w:szCs w:val="22"/>
        </w:rPr>
        <w:t xml:space="preserve">In-Press. </w:t>
      </w:r>
      <w:r w:rsidR="00574359" w:rsidRPr="00574359">
        <w:t>doi:10.1007/s40519-016-0292-6</w:t>
      </w:r>
      <w:r>
        <w:rPr>
          <w:sz w:val="22"/>
          <w:szCs w:val="22"/>
        </w:rPr>
        <w:t>.</w:t>
      </w:r>
    </w:p>
    <w:p w14:paraId="436747DA" w14:textId="77777777" w:rsidR="002C6550" w:rsidRDefault="002C6550" w:rsidP="00331CB0">
      <w:pPr>
        <w:rPr>
          <w:sz w:val="22"/>
          <w:szCs w:val="22"/>
        </w:rPr>
      </w:pPr>
    </w:p>
    <w:p w14:paraId="6751FD56" w14:textId="2C712EF0" w:rsidR="00713F4A" w:rsidRPr="00713F4A" w:rsidRDefault="00331CB0" w:rsidP="00713F4A">
      <w:pPr>
        <w:rPr>
          <w:rFonts w:ascii="Arial" w:hAnsi="Arial" w:cs="Arial"/>
          <w:color w:val="575757"/>
          <w:sz w:val="17"/>
          <w:szCs w:val="17"/>
        </w:rPr>
      </w:pPr>
      <w:r>
        <w:rPr>
          <w:sz w:val="22"/>
          <w:szCs w:val="22"/>
        </w:rPr>
        <w:lastRenderedPageBreak/>
        <w:t xml:space="preserve">Latimer, L., </w:t>
      </w:r>
      <w:r>
        <w:rPr>
          <w:b/>
          <w:sz w:val="22"/>
          <w:szCs w:val="22"/>
        </w:rPr>
        <w:t>Pope, L.</w:t>
      </w:r>
      <w:r>
        <w:rPr>
          <w:sz w:val="22"/>
          <w:szCs w:val="22"/>
        </w:rPr>
        <w:t xml:space="preserve">, Wansink, B. (2015). Food Neophiles: Profiling the adventurous eater. </w:t>
      </w:r>
      <w:r>
        <w:rPr>
          <w:i/>
          <w:sz w:val="22"/>
          <w:szCs w:val="22"/>
        </w:rPr>
        <w:t>Obesity</w:t>
      </w:r>
      <w:r>
        <w:rPr>
          <w:sz w:val="22"/>
          <w:szCs w:val="22"/>
        </w:rPr>
        <w:t xml:space="preserve">. </w:t>
      </w:r>
      <w:r w:rsidR="00713F4A">
        <w:rPr>
          <w:sz w:val="22"/>
          <w:szCs w:val="22"/>
        </w:rPr>
        <w:t>23(8): 1577-81.</w:t>
      </w:r>
      <w:r w:rsidR="00E21905">
        <w:rPr>
          <w:sz w:val="22"/>
          <w:szCs w:val="22"/>
        </w:rPr>
        <w:t xml:space="preserve"> </w:t>
      </w:r>
      <w:r w:rsidR="00713F4A">
        <w:rPr>
          <w:color w:val="575757"/>
        </w:rPr>
        <w:t>doi</w:t>
      </w:r>
      <w:r w:rsidR="00713F4A" w:rsidRPr="00713F4A">
        <w:rPr>
          <w:color w:val="575757"/>
        </w:rPr>
        <w:t xml:space="preserve">: </w:t>
      </w:r>
      <w:hyperlink r:id="rId19" w:history="1">
        <w:r w:rsidR="00713F4A" w:rsidRPr="00713F4A">
          <w:rPr>
            <w:rStyle w:val="Hyperlink"/>
            <w:color w:val="333333"/>
            <w:u w:val="none"/>
          </w:rPr>
          <w:t>10.1002/oby.21154</w:t>
        </w:r>
      </w:hyperlink>
      <w:r w:rsidR="00713F4A" w:rsidRPr="00713F4A">
        <w:rPr>
          <w:color w:val="575757"/>
        </w:rPr>
        <w:t>.</w:t>
      </w:r>
    </w:p>
    <w:p w14:paraId="3F342343" w14:textId="40D13FCE" w:rsidR="00331CB0" w:rsidRDefault="00331CB0" w:rsidP="009209E4">
      <w:pPr>
        <w:rPr>
          <w:b/>
          <w:sz w:val="22"/>
          <w:szCs w:val="22"/>
        </w:rPr>
      </w:pPr>
    </w:p>
    <w:p w14:paraId="6A7E18B0" w14:textId="379CD13A" w:rsidR="009209E4" w:rsidRDefault="009209E4" w:rsidP="009209E4">
      <w:pPr>
        <w:rPr>
          <w:sz w:val="22"/>
          <w:szCs w:val="22"/>
        </w:rPr>
      </w:pPr>
      <w:r>
        <w:rPr>
          <w:b/>
          <w:sz w:val="22"/>
          <w:szCs w:val="22"/>
        </w:rPr>
        <w:t>Pope, L.</w:t>
      </w:r>
      <w:r w:rsidR="00331CB0">
        <w:rPr>
          <w:sz w:val="22"/>
          <w:szCs w:val="22"/>
        </w:rPr>
        <w:t>, Latimer, L., Wansink, B. (2015</w:t>
      </w:r>
      <w:r>
        <w:rPr>
          <w:sz w:val="22"/>
          <w:szCs w:val="22"/>
        </w:rPr>
        <w:t xml:space="preserve">). Viewers vs. Doers: </w:t>
      </w:r>
      <w:r w:rsidR="00C96C5A">
        <w:rPr>
          <w:sz w:val="22"/>
          <w:szCs w:val="22"/>
        </w:rPr>
        <w:t>The relationship between watching food television and BMI</w:t>
      </w:r>
      <w:r>
        <w:rPr>
          <w:sz w:val="22"/>
          <w:szCs w:val="22"/>
        </w:rPr>
        <w:t xml:space="preserve">. </w:t>
      </w:r>
      <w:r>
        <w:rPr>
          <w:i/>
          <w:sz w:val="22"/>
          <w:szCs w:val="22"/>
        </w:rPr>
        <w:t>Appetite</w:t>
      </w:r>
      <w:r w:rsidR="009B58EE">
        <w:rPr>
          <w:sz w:val="22"/>
          <w:szCs w:val="22"/>
        </w:rPr>
        <w:t xml:space="preserve">, </w:t>
      </w:r>
      <w:r w:rsidR="009B58EE">
        <w:rPr>
          <w:i/>
          <w:sz w:val="22"/>
          <w:szCs w:val="22"/>
        </w:rPr>
        <w:t>90</w:t>
      </w:r>
      <w:r w:rsidR="009B58EE">
        <w:rPr>
          <w:sz w:val="22"/>
          <w:szCs w:val="22"/>
        </w:rPr>
        <w:t xml:space="preserve">. 131-135. </w:t>
      </w:r>
      <w:proofErr w:type="gramStart"/>
      <w:r w:rsidR="00C96C5A" w:rsidRPr="001C624A">
        <w:rPr>
          <w:rFonts w:eastAsia="Arial Unicode MS" w:cs="Arial"/>
          <w:color w:val="27588B"/>
        </w:rPr>
        <w:t>doi:10.1016/j.appet</w:t>
      </w:r>
      <w:proofErr w:type="gramEnd"/>
      <w:r w:rsidR="00C96C5A" w:rsidRPr="001C624A">
        <w:rPr>
          <w:rFonts w:eastAsia="Arial Unicode MS" w:cs="Arial"/>
          <w:color w:val="27588B"/>
        </w:rPr>
        <w:t>.2015.02.035</w:t>
      </w:r>
    </w:p>
    <w:p w14:paraId="028610E0" w14:textId="77777777" w:rsidR="009209E4" w:rsidRDefault="009209E4" w:rsidP="00903BCB">
      <w:pPr>
        <w:rPr>
          <w:sz w:val="22"/>
          <w:szCs w:val="22"/>
        </w:rPr>
      </w:pPr>
    </w:p>
    <w:p w14:paraId="089B487F" w14:textId="012D7639" w:rsidR="00903BCB" w:rsidRPr="00903BCB" w:rsidRDefault="00903BCB" w:rsidP="00903BCB">
      <w:pPr>
        <w:rPr>
          <w:sz w:val="22"/>
          <w:szCs w:val="22"/>
        </w:rPr>
      </w:pPr>
      <w:r>
        <w:rPr>
          <w:sz w:val="22"/>
          <w:szCs w:val="22"/>
        </w:rPr>
        <w:t xml:space="preserve">Wansink, B., </w:t>
      </w:r>
      <w:r>
        <w:rPr>
          <w:b/>
          <w:sz w:val="22"/>
          <w:szCs w:val="22"/>
        </w:rPr>
        <w:t>Pope, L.</w:t>
      </w:r>
      <w:r>
        <w:rPr>
          <w:sz w:val="22"/>
          <w:szCs w:val="22"/>
        </w:rPr>
        <w:t xml:space="preserve"> (2015). When do gain-framed health messages work better than fear appeals? </w:t>
      </w:r>
      <w:r>
        <w:rPr>
          <w:i/>
          <w:sz w:val="22"/>
          <w:szCs w:val="22"/>
        </w:rPr>
        <w:t>Nutrition Reviews</w:t>
      </w:r>
      <w:r>
        <w:rPr>
          <w:sz w:val="22"/>
          <w:szCs w:val="22"/>
        </w:rPr>
        <w:t xml:space="preserve">. </w:t>
      </w:r>
      <w:r>
        <w:rPr>
          <w:i/>
          <w:sz w:val="22"/>
          <w:szCs w:val="22"/>
        </w:rPr>
        <w:t>73</w:t>
      </w:r>
      <w:r>
        <w:rPr>
          <w:sz w:val="22"/>
          <w:szCs w:val="22"/>
        </w:rPr>
        <w:t>(1). 4-11.</w:t>
      </w:r>
      <w:r w:rsidR="00945251">
        <w:rPr>
          <w:sz w:val="22"/>
          <w:szCs w:val="22"/>
        </w:rPr>
        <w:t xml:space="preserve"> doi: h10.1093/nutrit/nuu010.</w:t>
      </w:r>
    </w:p>
    <w:p w14:paraId="388F88AC" w14:textId="77777777" w:rsidR="00903BCB" w:rsidRPr="000C385C" w:rsidRDefault="00903BCB" w:rsidP="00903BCB">
      <w:pPr>
        <w:rPr>
          <w:sz w:val="22"/>
          <w:szCs w:val="22"/>
        </w:rPr>
      </w:pPr>
    </w:p>
    <w:p w14:paraId="4BDC04FF" w14:textId="2CB902E2" w:rsidR="00325342" w:rsidRPr="00325342" w:rsidRDefault="00325342" w:rsidP="00325342">
      <w:pPr>
        <w:rPr>
          <w:sz w:val="22"/>
          <w:szCs w:val="22"/>
        </w:rPr>
      </w:pPr>
      <w:r w:rsidRPr="00752F97">
        <w:rPr>
          <w:b/>
          <w:sz w:val="22"/>
          <w:szCs w:val="22"/>
        </w:rPr>
        <w:t>Pope, L.</w:t>
      </w:r>
      <w:r>
        <w:rPr>
          <w:sz w:val="22"/>
          <w:szCs w:val="22"/>
        </w:rPr>
        <w:t>, Harvey, J. (2015</w:t>
      </w:r>
      <w:r w:rsidRPr="00752F97">
        <w:rPr>
          <w:sz w:val="22"/>
          <w:szCs w:val="22"/>
        </w:rPr>
        <w:t xml:space="preserve">). The impact of incentives on intrinsic and extrinsic motives for fitness-center attendance in college first-year students. </w:t>
      </w:r>
      <w:r w:rsidRPr="00752F97">
        <w:rPr>
          <w:i/>
          <w:sz w:val="22"/>
          <w:szCs w:val="22"/>
        </w:rPr>
        <w:t>American Journal of Health Promotion</w:t>
      </w:r>
      <w:r>
        <w:rPr>
          <w:sz w:val="22"/>
          <w:szCs w:val="22"/>
        </w:rPr>
        <w:t xml:space="preserve">, </w:t>
      </w:r>
      <w:r>
        <w:rPr>
          <w:i/>
          <w:sz w:val="22"/>
          <w:szCs w:val="22"/>
        </w:rPr>
        <w:t>29</w:t>
      </w:r>
      <w:r>
        <w:rPr>
          <w:sz w:val="22"/>
          <w:szCs w:val="22"/>
        </w:rPr>
        <w:t>(3). 192-9.</w:t>
      </w:r>
      <w:r w:rsidR="00E172A7">
        <w:rPr>
          <w:sz w:val="22"/>
          <w:szCs w:val="22"/>
        </w:rPr>
        <w:t xml:space="preserve"> doi: 10.4278/ajhp.140408-QUAN-135.</w:t>
      </w:r>
    </w:p>
    <w:p w14:paraId="52B88ED1" w14:textId="77777777" w:rsidR="00325342" w:rsidRPr="00752F97" w:rsidRDefault="00325342" w:rsidP="00325342">
      <w:pPr>
        <w:rPr>
          <w:b/>
          <w:smallCaps/>
          <w:sz w:val="22"/>
          <w:szCs w:val="22"/>
        </w:rPr>
      </w:pPr>
    </w:p>
    <w:p w14:paraId="4838E988" w14:textId="4A1801F0" w:rsidR="00903BCB" w:rsidRPr="00903BCB" w:rsidRDefault="00903BCB" w:rsidP="00903BCB">
      <w:pPr>
        <w:rPr>
          <w:sz w:val="22"/>
          <w:szCs w:val="22"/>
        </w:rPr>
      </w:pPr>
      <w:r>
        <w:rPr>
          <w:b/>
          <w:sz w:val="22"/>
          <w:szCs w:val="22"/>
        </w:rPr>
        <w:t>Pope, L.</w:t>
      </w:r>
      <w:r>
        <w:rPr>
          <w:sz w:val="22"/>
          <w:szCs w:val="22"/>
        </w:rPr>
        <w:t xml:space="preserve">, Hanks, A.S., Just, D., Wansink, B. (2014). New Year’s Res-Illusions: Food shopping in the New Year competes with healthy intentions. </w:t>
      </w:r>
      <w:r>
        <w:rPr>
          <w:i/>
          <w:sz w:val="22"/>
          <w:szCs w:val="22"/>
        </w:rPr>
        <w:t>PLOS ONE</w:t>
      </w:r>
      <w:r>
        <w:rPr>
          <w:sz w:val="22"/>
          <w:szCs w:val="22"/>
        </w:rPr>
        <w:t xml:space="preserve">. </w:t>
      </w:r>
      <w:r>
        <w:rPr>
          <w:i/>
          <w:sz w:val="22"/>
          <w:szCs w:val="22"/>
        </w:rPr>
        <w:t>9</w:t>
      </w:r>
      <w:r w:rsidRPr="00903BCB">
        <w:rPr>
          <w:sz w:val="22"/>
          <w:szCs w:val="22"/>
        </w:rPr>
        <w:t>(2</w:t>
      </w:r>
      <w:r>
        <w:rPr>
          <w:sz w:val="22"/>
          <w:szCs w:val="22"/>
        </w:rPr>
        <w:t>).</w:t>
      </w:r>
      <w:r w:rsidR="00945251">
        <w:rPr>
          <w:sz w:val="22"/>
          <w:szCs w:val="22"/>
        </w:rPr>
        <w:t xml:space="preserve"> doi: 10.1371/journal.pone.0110561.</w:t>
      </w:r>
    </w:p>
    <w:p w14:paraId="71DDDD62" w14:textId="77777777" w:rsidR="00580CA3" w:rsidRDefault="00580CA3" w:rsidP="003E338D">
      <w:pPr>
        <w:rPr>
          <w:b/>
          <w:sz w:val="22"/>
          <w:szCs w:val="22"/>
        </w:rPr>
      </w:pPr>
    </w:p>
    <w:p w14:paraId="647926A3" w14:textId="53236056" w:rsidR="003E338D" w:rsidRPr="003E338D" w:rsidRDefault="00752F97" w:rsidP="003E338D">
      <w:pPr>
        <w:rPr>
          <w:sz w:val="22"/>
          <w:szCs w:val="22"/>
        </w:rPr>
      </w:pPr>
      <w:r>
        <w:rPr>
          <w:b/>
          <w:sz w:val="22"/>
          <w:szCs w:val="22"/>
        </w:rPr>
        <w:t>Pope, L.</w:t>
      </w:r>
      <w:r>
        <w:rPr>
          <w:sz w:val="22"/>
          <w:szCs w:val="22"/>
        </w:rPr>
        <w:t xml:space="preserve">, </w:t>
      </w:r>
      <w:r w:rsidR="003E338D" w:rsidRPr="003E338D">
        <w:rPr>
          <w:sz w:val="22"/>
          <w:szCs w:val="22"/>
        </w:rPr>
        <w:t xml:space="preserve">Harvey, J. (2014). The efficacy of incentives to motivate continued fitness-center attendance in college first-year students: A randomized controlled trial. </w:t>
      </w:r>
      <w:r w:rsidR="003E338D" w:rsidRPr="003E338D">
        <w:rPr>
          <w:i/>
          <w:sz w:val="22"/>
          <w:szCs w:val="22"/>
        </w:rPr>
        <w:t>Journal of American College Health 62</w:t>
      </w:r>
      <w:r w:rsidR="003E338D" w:rsidRPr="003E338D">
        <w:rPr>
          <w:sz w:val="22"/>
          <w:szCs w:val="22"/>
        </w:rPr>
        <w:t>(2), 81-90.</w:t>
      </w:r>
      <w:r w:rsidR="00CA4FF8">
        <w:rPr>
          <w:sz w:val="22"/>
          <w:szCs w:val="22"/>
        </w:rPr>
        <w:t xml:space="preserve"> doi: 10.1080/07448481.2013.847840.</w:t>
      </w:r>
    </w:p>
    <w:p w14:paraId="39B5C507" w14:textId="77777777" w:rsidR="005D1BF1" w:rsidRDefault="005D1BF1" w:rsidP="008159E4">
      <w:pPr>
        <w:rPr>
          <w:b/>
          <w:sz w:val="22"/>
        </w:rPr>
      </w:pPr>
    </w:p>
    <w:p w14:paraId="016ADABF" w14:textId="5E052C23" w:rsidR="008159E4" w:rsidRDefault="008159E4" w:rsidP="008159E4">
      <w:pPr>
        <w:rPr>
          <w:sz w:val="22"/>
        </w:rPr>
      </w:pPr>
      <w:r w:rsidRPr="00094569">
        <w:rPr>
          <w:b/>
          <w:sz w:val="22"/>
        </w:rPr>
        <w:t>Pope, L</w:t>
      </w:r>
      <w:r>
        <w:rPr>
          <w:sz w:val="22"/>
        </w:rPr>
        <w:t>., Harvey-Berino</w:t>
      </w:r>
      <w:r w:rsidR="0053507B">
        <w:rPr>
          <w:sz w:val="22"/>
        </w:rPr>
        <w:t>, J. (</w:t>
      </w:r>
      <w:r w:rsidR="005D1BF1">
        <w:rPr>
          <w:sz w:val="22"/>
        </w:rPr>
        <w:t>2013). Burn and Earn: A randomized controlled trial incentivizing exercise during fall semester for college first-year s</w:t>
      </w:r>
      <w:r>
        <w:rPr>
          <w:sz w:val="22"/>
        </w:rPr>
        <w:t xml:space="preserve">tudents. </w:t>
      </w:r>
      <w:r>
        <w:rPr>
          <w:i/>
          <w:sz w:val="22"/>
        </w:rPr>
        <w:t>Preventive Medicine</w:t>
      </w:r>
      <w:r w:rsidR="0053507B">
        <w:rPr>
          <w:i/>
          <w:sz w:val="22"/>
        </w:rPr>
        <w:t>, 56</w:t>
      </w:r>
      <w:r w:rsidR="0053507B">
        <w:rPr>
          <w:sz w:val="22"/>
        </w:rPr>
        <w:t>(3-4), 197-201</w:t>
      </w:r>
      <w:r>
        <w:rPr>
          <w:sz w:val="22"/>
        </w:rPr>
        <w:t>.</w:t>
      </w:r>
      <w:r w:rsidR="00945251">
        <w:rPr>
          <w:sz w:val="22"/>
        </w:rPr>
        <w:t xml:space="preserve"> doi: 10/1016/j.ypmed.2012.12.020.</w:t>
      </w:r>
    </w:p>
    <w:p w14:paraId="7B568CA7" w14:textId="77777777" w:rsidR="008159E4" w:rsidRDefault="008159E4" w:rsidP="001E726F">
      <w:pPr>
        <w:rPr>
          <w:sz w:val="22"/>
        </w:rPr>
      </w:pPr>
    </w:p>
    <w:p w14:paraId="1B6D1C60" w14:textId="75BE5354" w:rsidR="00094569" w:rsidRDefault="00094569" w:rsidP="001E726F">
      <w:pPr>
        <w:rPr>
          <w:sz w:val="22"/>
        </w:rPr>
      </w:pPr>
      <w:r>
        <w:rPr>
          <w:sz w:val="22"/>
        </w:rPr>
        <w:t xml:space="preserve">Dunn-Carver, M., </w:t>
      </w:r>
      <w:r w:rsidRPr="00094569">
        <w:rPr>
          <w:b/>
          <w:sz w:val="22"/>
        </w:rPr>
        <w:t>Pope, L</w:t>
      </w:r>
      <w:r>
        <w:rPr>
          <w:sz w:val="22"/>
        </w:rPr>
        <w:t xml:space="preserve">., Dana, G., Dorwaldt, A., Flynn, B., Bunn, J., &amp; Harvey-Berino, J. (2013). Evaluation of a teacher-led physical activity curriculum to increase preschooler physical activity. </w:t>
      </w:r>
      <w:r>
        <w:rPr>
          <w:i/>
          <w:sz w:val="22"/>
        </w:rPr>
        <w:t>Open Journal of Preventive Medicine, 3(1)</w:t>
      </w:r>
      <w:r>
        <w:rPr>
          <w:sz w:val="22"/>
        </w:rPr>
        <w:t>, 141-147.</w:t>
      </w:r>
      <w:r w:rsidR="00E172A7">
        <w:rPr>
          <w:sz w:val="22"/>
        </w:rPr>
        <w:t xml:space="preserve"> doi: 10.4236/ojpm.2013.31018.</w:t>
      </w:r>
    </w:p>
    <w:p w14:paraId="74E818B7" w14:textId="77777777" w:rsidR="00094569" w:rsidRDefault="00094569" w:rsidP="001E726F">
      <w:pPr>
        <w:rPr>
          <w:sz w:val="22"/>
        </w:rPr>
      </w:pPr>
    </w:p>
    <w:p w14:paraId="2CD7C4C8" w14:textId="37922FEB" w:rsidR="00916478" w:rsidRPr="00916478" w:rsidRDefault="00916478" w:rsidP="001E726F">
      <w:pPr>
        <w:rPr>
          <w:sz w:val="22"/>
        </w:rPr>
      </w:pPr>
      <w:r>
        <w:rPr>
          <w:sz w:val="22"/>
        </w:rPr>
        <w:t xml:space="preserve">Harvey-Berino, J., </w:t>
      </w:r>
      <w:r w:rsidRPr="00094569">
        <w:rPr>
          <w:b/>
          <w:sz w:val="22"/>
        </w:rPr>
        <w:t>Pope, L</w:t>
      </w:r>
      <w:r>
        <w:rPr>
          <w:sz w:val="22"/>
        </w:rPr>
        <w:t>., Casey Gold, B., Leonard, H., &amp; Belliveau, C. (2012).</w:t>
      </w:r>
      <w:r w:rsidR="008159E4">
        <w:rPr>
          <w:sz w:val="22"/>
        </w:rPr>
        <w:t xml:space="preserve"> </w:t>
      </w:r>
      <w:r>
        <w:rPr>
          <w:sz w:val="22"/>
        </w:rPr>
        <w:t>Undergra</w:t>
      </w:r>
      <w:r w:rsidR="005D1BF1">
        <w:rPr>
          <w:sz w:val="22"/>
        </w:rPr>
        <w:t>d and o</w:t>
      </w:r>
      <w:r w:rsidR="00874023">
        <w:rPr>
          <w:sz w:val="22"/>
        </w:rPr>
        <w:t>verweight: an online behavioral weight management p</w:t>
      </w:r>
      <w:r>
        <w:rPr>
          <w:sz w:val="22"/>
        </w:rPr>
        <w:t>rogra</w:t>
      </w:r>
      <w:r w:rsidR="00874023">
        <w:rPr>
          <w:sz w:val="22"/>
        </w:rPr>
        <w:t>m for college s</w:t>
      </w:r>
      <w:r>
        <w:rPr>
          <w:sz w:val="22"/>
        </w:rPr>
        <w:t xml:space="preserve">tudents. </w:t>
      </w:r>
      <w:r>
        <w:rPr>
          <w:i/>
          <w:sz w:val="22"/>
        </w:rPr>
        <w:t>Journal of Nutrition Education and Behavior, 44(6)</w:t>
      </w:r>
      <w:r w:rsidR="00891DD2">
        <w:rPr>
          <w:sz w:val="22"/>
        </w:rPr>
        <w:t>,</w:t>
      </w:r>
      <w:r>
        <w:rPr>
          <w:sz w:val="22"/>
        </w:rPr>
        <w:t xml:space="preserve"> 604-608.</w:t>
      </w:r>
      <w:r w:rsidR="001C394D">
        <w:rPr>
          <w:sz w:val="22"/>
        </w:rPr>
        <w:t xml:space="preserve"> </w:t>
      </w:r>
      <w:r w:rsidR="00FA55B5">
        <w:rPr>
          <w:sz w:val="22"/>
        </w:rPr>
        <w:t>d</w:t>
      </w:r>
      <w:r w:rsidR="001C394D">
        <w:rPr>
          <w:sz w:val="22"/>
        </w:rPr>
        <w:t xml:space="preserve">oi: </w:t>
      </w:r>
      <w:r w:rsidR="00FA55B5">
        <w:rPr>
          <w:sz w:val="22"/>
        </w:rPr>
        <w:t>10.1016/j.jneb.2012.04.016.</w:t>
      </w:r>
    </w:p>
    <w:p w14:paraId="6CA4F1D0" w14:textId="77777777" w:rsidR="00916478" w:rsidRDefault="00916478" w:rsidP="001E726F">
      <w:pPr>
        <w:rPr>
          <w:sz w:val="22"/>
        </w:rPr>
      </w:pPr>
    </w:p>
    <w:p w14:paraId="604E724A" w14:textId="21A447A1" w:rsidR="001E726F" w:rsidRPr="001E726F" w:rsidRDefault="001E726F" w:rsidP="001E726F">
      <w:pPr>
        <w:rPr>
          <w:sz w:val="22"/>
        </w:rPr>
      </w:pPr>
      <w:r w:rsidRPr="00094569">
        <w:rPr>
          <w:b/>
          <w:sz w:val="22"/>
        </w:rPr>
        <w:t>Pope, L</w:t>
      </w:r>
      <w:r>
        <w:rPr>
          <w:sz w:val="22"/>
        </w:rPr>
        <w:t>., &amp; Wolf, R. (2012)</w:t>
      </w:r>
      <w:r w:rsidR="00916478">
        <w:rPr>
          <w:sz w:val="22"/>
        </w:rPr>
        <w:t>.</w:t>
      </w:r>
      <w:r>
        <w:rPr>
          <w:sz w:val="22"/>
        </w:rPr>
        <w:t xml:space="preserve"> The influence of labeling the vegetable content of snack food on</w:t>
      </w:r>
      <w:r w:rsidR="008B50E9">
        <w:rPr>
          <w:sz w:val="22"/>
        </w:rPr>
        <w:t xml:space="preserve"> children’s taste preferences: A</w:t>
      </w:r>
      <w:r>
        <w:rPr>
          <w:sz w:val="22"/>
        </w:rPr>
        <w:t xml:space="preserve"> pilot study. </w:t>
      </w:r>
      <w:r>
        <w:rPr>
          <w:i/>
          <w:sz w:val="22"/>
        </w:rPr>
        <w:t>Journal of Nutrition Education and Behavior, 44(2)</w:t>
      </w:r>
      <w:r>
        <w:rPr>
          <w:sz w:val="22"/>
        </w:rPr>
        <w:t>, 178-182.</w:t>
      </w:r>
      <w:r w:rsidR="00E172A7">
        <w:rPr>
          <w:sz w:val="22"/>
        </w:rPr>
        <w:t xml:space="preserve"> doi: 10.1016/j.jneb.2010.02.006.</w:t>
      </w:r>
    </w:p>
    <w:p w14:paraId="3C837CD1" w14:textId="77777777" w:rsidR="001E726F" w:rsidRDefault="001E726F" w:rsidP="001C0190">
      <w:pPr>
        <w:rPr>
          <w:sz w:val="22"/>
        </w:rPr>
      </w:pPr>
    </w:p>
    <w:p w14:paraId="4FA2FA54" w14:textId="5F9C37D7" w:rsidR="008F0B4D" w:rsidRDefault="002D2591" w:rsidP="001C0190">
      <w:pPr>
        <w:rPr>
          <w:sz w:val="22"/>
        </w:rPr>
      </w:pPr>
      <w:r w:rsidRPr="00094569">
        <w:rPr>
          <w:b/>
          <w:sz w:val="22"/>
        </w:rPr>
        <w:t>Pope, L</w:t>
      </w:r>
      <w:r>
        <w:rPr>
          <w:sz w:val="22"/>
        </w:rPr>
        <w:t>., Harvey-Berino, J., Savage, P., Bunn, J., Ludlow, M</w:t>
      </w:r>
      <w:r w:rsidR="00891DD2">
        <w:rPr>
          <w:sz w:val="22"/>
        </w:rPr>
        <w:t>.</w:t>
      </w:r>
      <w:r>
        <w:rPr>
          <w:sz w:val="22"/>
        </w:rPr>
        <w:t>, O</w:t>
      </w:r>
      <w:r w:rsidR="00F502AE">
        <w:rPr>
          <w:sz w:val="22"/>
        </w:rPr>
        <w:t>ldridge, N</w:t>
      </w:r>
      <w:r w:rsidR="00891DD2">
        <w:rPr>
          <w:sz w:val="22"/>
        </w:rPr>
        <w:t>.</w:t>
      </w:r>
      <w:r w:rsidR="00F502AE">
        <w:rPr>
          <w:sz w:val="22"/>
        </w:rPr>
        <w:t>, &amp; Ades, P. (2011</w:t>
      </w:r>
      <w:r>
        <w:rPr>
          <w:sz w:val="22"/>
        </w:rPr>
        <w:t>)</w:t>
      </w:r>
      <w:r w:rsidR="00916478">
        <w:rPr>
          <w:sz w:val="22"/>
        </w:rPr>
        <w:t>.</w:t>
      </w:r>
      <w:r>
        <w:rPr>
          <w:sz w:val="22"/>
        </w:rPr>
        <w:t xml:space="preserve"> The impact of high-calorie-expenditure exercise on quality of life in older adults with </w:t>
      </w:r>
      <w:proofErr w:type="gramStart"/>
      <w:r>
        <w:rPr>
          <w:sz w:val="22"/>
        </w:rPr>
        <w:t>Coronary Heart Disease</w:t>
      </w:r>
      <w:proofErr w:type="gramEnd"/>
      <w:r>
        <w:rPr>
          <w:sz w:val="22"/>
        </w:rPr>
        <w:t xml:space="preserve">. </w:t>
      </w:r>
      <w:r>
        <w:rPr>
          <w:i/>
          <w:sz w:val="22"/>
        </w:rPr>
        <w:t>Journal of Aging and Physical Activity</w:t>
      </w:r>
      <w:r w:rsidR="00277AE7">
        <w:rPr>
          <w:i/>
          <w:sz w:val="22"/>
        </w:rPr>
        <w:t xml:space="preserve">, 19(2), </w:t>
      </w:r>
      <w:r w:rsidR="00277AE7" w:rsidRPr="005B315A">
        <w:rPr>
          <w:sz w:val="22"/>
        </w:rPr>
        <w:t>99-116</w:t>
      </w:r>
      <w:r>
        <w:rPr>
          <w:sz w:val="22"/>
        </w:rPr>
        <w:t xml:space="preserve">. </w:t>
      </w:r>
      <w:r w:rsidR="00CA4FF8">
        <w:rPr>
          <w:sz w:val="22"/>
        </w:rPr>
        <w:t>doi: 10.1123/japa.19.2.99.</w:t>
      </w:r>
    </w:p>
    <w:p w14:paraId="62CCB59B" w14:textId="77777777" w:rsidR="005F5B32" w:rsidRDefault="005F5B32" w:rsidP="001C0190">
      <w:pPr>
        <w:rPr>
          <w:b/>
          <w:smallCaps/>
          <w:sz w:val="22"/>
        </w:rPr>
      </w:pPr>
    </w:p>
    <w:p w14:paraId="3493B529" w14:textId="0DDFEE7C" w:rsidR="00C55412" w:rsidRDefault="009E1DC2" w:rsidP="001C0190">
      <w:pPr>
        <w:rPr>
          <w:b/>
          <w:smallCaps/>
          <w:sz w:val="22"/>
        </w:rPr>
      </w:pPr>
      <w:r>
        <w:rPr>
          <w:b/>
          <w:smallCaps/>
          <w:sz w:val="22"/>
        </w:rPr>
        <w:t>Book Chapter</w:t>
      </w:r>
      <w:r w:rsidR="00C55412">
        <w:rPr>
          <w:b/>
          <w:smallCaps/>
          <w:sz w:val="22"/>
        </w:rPr>
        <w:t>s</w:t>
      </w:r>
    </w:p>
    <w:p w14:paraId="796C41CE" w14:textId="77777777" w:rsidR="00FA4BD6" w:rsidRDefault="00C55412" w:rsidP="001C0190">
      <w:pPr>
        <w:rPr>
          <w:sz w:val="22"/>
          <w:szCs w:val="22"/>
        </w:rPr>
      </w:pPr>
      <w:r>
        <w:rPr>
          <w:sz w:val="22"/>
          <w:szCs w:val="22"/>
        </w:rPr>
        <w:t>Pope, L.</w:t>
      </w:r>
      <w:r w:rsidR="00047E69">
        <w:rPr>
          <w:sz w:val="22"/>
          <w:szCs w:val="22"/>
        </w:rPr>
        <w:t>, Higgins, S., Epstein, L. (2017</w:t>
      </w:r>
      <w:r>
        <w:rPr>
          <w:sz w:val="22"/>
          <w:szCs w:val="22"/>
        </w:rPr>
        <w:t xml:space="preserve">). “Behavioral Economics and Obesity,” </w:t>
      </w:r>
      <w:r w:rsidR="00047E69">
        <w:rPr>
          <w:sz w:val="22"/>
          <w:szCs w:val="22"/>
        </w:rPr>
        <w:t xml:space="preserve">in </w:t>
      </w:r>
      <w:proofErr w:type="gramStart"/>
      <w:r>
        <w:rPr>
          <w:i/>
          <w:sz w:val="22"/>
          <w:szCs w:val="22"/>
        </w:rPr>
        <w:t>Eating Disorders</w:t>
      </w:r>
      <w:proofErr w:type="gramEnd"/>
      <w:r>
        <w:rPr>
          <w:i/>
          <w:sz w:val="22"/>
          <w:szCs w:val="22"/>
        </w:rPr>
        <w:t xml:space="preserve"> and Obesity</w:t>
      </w:r>
      <w:r>
        <w:rPr>
          <w:sz w:val="22"/>
          <w:szCs w:val="22"/>
        </w:rPr>
        <w:t xml:space="preserve">. </w:t>
      </w:r>
      <w:r w:rsidR="00047E69">
        <w:rPr>
          <w:sz w:val="22"/>
          <w:szCs w:val="22"/>
        </w:rPr>
        <w:t xml:space="preserve"> Ed. Brownell, K., and Walsh, T. The Guilford Press. New York, NY.</w:t>
      </w:r>
    </w:p>
    <w:p w14:paraId="2B58D905" w14:textId="77777777" w:rsidR="003C0D58" w:rsidRDefault="003C0D58" w:rsidP="001C0190">
      <w:pPr>
        <w:rPr>
          <w:b/>
          <w:smallCaps/>
          <w:sz w:val="22"/>
        </w:rPr>
      </w:pPr>
    </w:p>
    <w:p w14:paraId="3A6A449A" w14:textId="19B40CB9" w:rsidR="00C02313" w:rsidRPr="00FA4BD6" w:rsidRDefault="00C02313" w:rsidP="001C0190">
      <w:pPr>
        <w:rPr>
          <w:sz w:val="22"/>
          <w:szCs w:val="22"/>
        </w:rPr>
      </w:pPr>
      <w:r w:rsidRPr="00C02313">
        <w:rPr>
          <w:b/>
          <w:smallCaps/>
          <w:sz w:val="22"/>
        </w:rPr>
        <w:t>Peer-Reviewed Abstracts</w:t>
      </w:r>
    </w:p>
    <w:p w14:paraId="3F45E513" w14:textId="1EF042CD" w:rsidR="00BA0BF9" w:rsidRPr="00BA0BF9" w:rsidRDefault="00BA0BF9" w:rsidP="00BA0BF9">
      <w:pPr>
        <w:rPr>
          <w:bCs/>
          <w:color w:val="000000"/>
          <w:sz w:val="22"/>
          <w:szCs w:val="22"/>
        </w:rPr>
      </w:pPr>
      <w:r w:rsidRPr="00BA0BF9">
        <w:rPr>
          <w:b/>
          <w:color w:val="000000"/>
          <w:sz w:val="22"/>
          <w:szCs w:val="22"/>
        </w:rPr>
        <w:t>Pope, L.,</w:t>
      </w:r>
      <w:r w:rsidRPr="00BA0BF9">
        <w:rPr>
          <w:bCs/>
          <w:color w:val="000000"/>
          <w:sz w:val="22"/>
          <w:szCs w:val="22"/>
        </w:rPr>
        <w:t xml:space="preserve"> Ultsch, S., Parker, H. (Fall 2019). Qualitative Inquiry </w:t>
      </w:r>
      <w:proofErr w:type="gramStart"/>
      <w:r w:rsidRPr="00BA0BF9">
        <w:rPr>
          <w:bCs/>
          <w:color w:val="000000"/>
          <w:sz w:val="22"/>
          <w:szCs w:val="22"/>
        </w:rPr>
        <w:t>Into</w:t>
      </w:r>
      <w:proofErr w:type="gramEnd"/>
      <w:r w:rsidRPr="00BA0BF9">
        <w:rPr>
          <w:bCs/>
          <w:color w:val="000000"/>
          <w:sz w:val="22"/>
          <w:szCs w:val="22"/>
        </w:rPr>
        <w:t xml:space="preserve"> the Use of Specifications Grading: Decentering Boundaries of Power and Control in the Classroom Through Teacher Transparency. International Society for the Scholarship of Teaching and Learning. Atlanta, GA.</w:t>
      </w:r>
    </w:p>
    <w:p w14:paraId="023F6DE5" w14:textId="77777777" w:rsidR="00BA0BF9" w:rsidRPr="00BA0BF9" w:rsidRDefault="00BA0BF9" w:rsidP="00BA0BF9">
      <w:pPr>
        <w:rPr>
          <w:rFonts w:ascii="Arial" w:hAnsi="Arial" w:cs="Arial"/>
          <w:bCs/>
          <w:color w:val="000000"/>
        </w:rPr>
      </w:pPr>
    </w:p>
    <w:p w14:paraId="3E6654AB" w14:textId="69EBC270" w:rsidR="001D185D" w:rsidRPr="009409FE" w:rsidRDefault="001D185D" w:rsidP="001D185D">
      <w:pPr>
        <w:rPr>
          <w:bCs/>
          <w:i/>
          <w:iCs/>
          <w:sz w:val="22"/>
        </w:rPr>
      </w:pPr>
      <w:r>
        <w:rPr>
          <w:bCs/>
          <w:sz w:val="22"/>
        </w:rPr>
        <w:lastRenderedPageBreak/>
        <w:t xml:space="preserve">Brinkman, J., Garnett, B., Kolodinsky, J., Wang, W., </w:t>
      </w:r>
      <w:r>
        <w:rPr>
          <w:b/>
          <w:sz w:val="22"/>
        </w:rPr>
        <w:t xml:space="preserve">Pope, L. </w:t>
      </w:r>
      <w:r>
        <w:rPr>
          <w:bCs/>
          <w:sz w:val="22"/>
        </w:rPr>
        <w:t xml:space="preserve">The buffering effect of intra-and interpersonal factors on the relationship between food insecurity among middle school students. </w:t>
      </w:r>
      <w:r>
        <w:rPr>
          <w:bCs/>
          <w:i/>
          <w:iCs/>
          <w:sz w:val="22"/>
        </w:rPr>
        <w:t>Journal of the Academy of Nutrition and Dietetics</w:t>
      </w:r>
      <w:r w:rsidR="00C32679">
        <w:rPr>
          <w:bCs/>
          <w:i/>
          <w:iCs/>
          <w:sz w:val="22"/>
        </w:rPr>
        <w:t>.</w:t>
      </w:r>
    </w:p>
    <w:p w14:paraId="64DF53A4" w14:textId="77777777" w:rsidR="001D185D" w:rsidRDefault="001D185D" w:rsidP="00215DD1">
      <w:pPr>
        <w:pStyle w:val="ListParagraph"/>
        <w:ind w:left="0"/>
        <w:rPr>
          <w:sz w:val="22"/>
          <w:szCs w:val="22"/>
        </w:rPr>
      </w:pPr>
    </w:p>
    <w:p w14:paraId="49913D63" w14:textId="76CB0081" w:rsidR="00FA4BD6" w:rsidRPr="00FA4BD6" w:rsidRDefault="00FA4BD6" w:rsidP="00215DD1">
      <w:pPr>
        <w:pStyle w:val="ListParagraph"/>
        <w:ind w:left="0"/>
        <w:rPr>
          <w:sz w:val="22"/>
          <w:szCs w:val="22"/>
        </w:rPr>
      </w:pPr>
      <w:r>
        <w:rPr>
          <w:sz w:val="22"/>
          <w:szCs w:val="22"/>
        </w:rPr>
        <w:t xml:space="preserve">Bevet, S., Niles, M.T., </w:t>
      </w:r>
      <w:r w:rsidRPr="00BA0BF9">
        <w:rPr>
          <w:b/>
          <w:bCs/>
          <w:sz w:val="22"/>
          <w:szCs w:val="22"/>
        </w:rPr>
        <w:t>Pope, L</w:t>
      </w:r>
      <w:r>
        <w:rPr>
          <w:sz w:val="22"/>
          <w:szCs w:val="22"/>
        </w:rPr>
        <w:t xml:space="preserve">. (2018). Behavioral Economics in College Late Night Dining. </w:t>
      </w:r>
      <w:r>
        <w:rPr>
          <w:i/>
          <w:sz w:val="22"/>
          <w:szCs w:val="22"/>
        </w:rPr>
        <w:t>Journal of the Academy of Nutrition and Dietetics</w:t>
      </w:r>
      <w:r>
        <w:rPr>
          <w:sz w:val="22"/>
          <w:szCs w:val="22"/>
        </w:rPr>
        <w:t xml:space="preserve">. 118(9): A83. </w:t>
      </w:r>
    </w:p>
    <w:p w14:paraId="0F6312BA" w14:textId="77777777" w:rsidR="00FA4BD6" w:rsidRDefault="00FA4BD6" w:rsidP="00215DD1">
      <w:pPr>
        <w:pStyle w:val="ListParagraph"/>
        <w:ind w:left="0"/>
        <w:rPr>
          <w:b/>
          <w:sz w:val="22"/>
          <w:szCs w:val="22"/>
        </w:rPr>
      </w:pPr>
    </w:p>
    <w:p w14:paraId="56B0FCB4" w14:textId="77777777" w:rsidR="003C0D58" w:rsidRPr="003C0D58" w:rsidRDefault="003C0D58" w:rsidP="003C0D58">
      <w:pPr>
        <w:pStyle w:val="ListParagraph"/>
        <w:ind w:left="0"/>
        <w:rPr>
          <w:sz w:val="22"/>
          <w:szCs w:val="22"/>
        </w:rPr>
      </w:pPr>
      <w:r w:rsidRPr="00215DD1">
        <w:rPr>
          <w:b/>
          <w:sz w:val="22"/>
          <w:szCs w:val="22"/>
        </w:rPr>
        <w:t>Pope, L</w:t>
      </w:r>
      <w:r w:rsidRPr="00215DD1">
        <w:rPr>
          <w:sz w:val="22"/>
          <w:szCs w:val="22"/>
        </w:rPr>
        <w:t>., Ultsch, S., Parker, H. (201</w:t>
      </w:r>
      <w:r>
        <w:rPr>
          <w:sz w:val="22"/>
          <w:szCs w:val="22"/>
        </w:rPr>
        <w:t>8</w:t>
      </w:r>
      <w:r w:rsidRPr="00215DD1">
        <w:rPr>
          <w:sz w:val="22"/>
          <w:szCs w:val="22"/>
        </w:rPr>
        <w:t>).</w:t>
      </w:r>
      <w:r>
        <w:rPr>
          <w:sz w:val="22"/>
          <w:szCs w:val="22"/>
        </w:rPr>
        <w:t xml:space="preserve"> From Book Group to Research Group: Shared Grading Concerns Lead to Experiments with Specifications Grading. </w:t>
      </w:r>
      <w:r>
        <w:rPr>
          <w:i/>
          <w:sz w:val="22"/>
          <w:szCs w:val="22"/>
        </w:rPr>
        <w:t>2018 Symposium on Scholarship of Teaching and Learning</w:t>
      </w:r>
      <w:r>
        <w:rPr>
          <w:sz w:val="22"/>
          <w:szCs w:val="22"/>
        </w:rPr>
        <w:t>. Banff Canada.</w:t>
      </w:r>
    </w:p>
    <w:p w14:paraId="23F7A88B" w14:textId="77777777" w:rsidR="003C0D58" w:rsidRDefault="003C0D58" w:rsidP="00215DD1">
      <w:pPr>
        <w:pStyle w:val="ListParagraph"/>
        <w:ind w:left="0"/>
        <w:rPr>
          <w:b/>
          <w:sz w:val="22"/>
          <w:szCs w:val="22"/>
        </w:rPr>
      </w:pPr>
    </w:p>
    <w:p w14:paraId="0903A9E4" w14:textId="5EDB73D5" w:rsidR="00215DD1" w:rsidRPr="00215DD1" w:rsidRDefault="00215DD1" w:rsidP="00215DD1">
      <w:pPr>
        <w:pStyle w:val="ListParagraph"/>
        <w:ind w:left="0"/>
        <w:rPr>
          <w:i/>
          <w:sz w:val="22"/>
          <w:szCs w:val="22"/>
        </w:rPr>
      </w:pPr>
      <w:r w:rsidRPr="00215DD1">
        <w:rPr>
          <w:b/>
          <w:sz w:val="22"/>
          <w:szCs w:val="22"/>
        </w:rPr>
        <w:t>Pope, L</w:t>
      </w:r>
      <w:r w:rsidRPr="00215DD1">
        <w:rPr>
          <w:sz w:val="22"/>
          <w:szCs w:val="22"/>
        </w:rPr>
        <w:t xml:space="preserve">., Ultsch, S., Parker, H. (2017). Specifications Grading Case Study: Promoting Deeper Student Learning that Matters. </w:t>
      </w:r>
      <w:r w:rsidRPr="00215DD1">
        <w:rPr>
          <w:i/>
          <w:sz w:val="22"/>
          <w:szCs w:val="22"/>
        </w:rPr>
        <w:t>POD Network Conference.</w:t>
      </w:r>
    </w:p>
    <w:p w14:paraId="780FD9D3" w14:textId="77777777" w:rsidR="00215DD1" w:rsidRDefault="00215DD1" w:rsidP="00AA42EB">
      <w:pPr>
        <w:rPr>
          <w:b/>
          <w:sz w:val="22"/>
          <w:szCs w:val="22"/>
        </w:rPr>
      </w:pPr>
    </w:p>
    <w:p w14:paraId="585F1D00" w14:textId="1F0AB008" w:rsidR="00AA42EB" w:rsidRPr="00AA42EB" w:rsidRDefault="00AA42EB" w:rsidP="00AA42EB">
      <w:pPr>
        <w:rPr>
          <w:sz w:val="22"/>
          <w:szCs w:val="22"/>
        </w:rPr>
      </w:pPr>
      <w:r w:rsidRPr="00A158B6">
        <w:rPr>
          <w:b/>
          <w:sz w:val="22"/>
          <w:szCs w:val="22"/>
        </w:rPr>
        <w:t>Pope, L</w:t>
      </w:r>
      <w:r w:rsidRPr="00AA42EB">
        <w:rPr>
          <w:sz w:val="22"/>
          <w:szCs w:val="22"/>
        </w:rPr>
        <w:t xml:space="preserve">., Hansen, D., Mower, L., Harvey, J. (2015). Fatter After Four Years: Examining the Weight Trajectory of College Students. </w:t>
      </w:r>
      <w:r w:rsidRPr="00AA42EB">
        <w:rPr>
          <w:i/>
          <w:sz w:val="22"/>
          <w:szCs w:val="22"/>
        </w:rPr>
        <w:t>Obesity 2015, 33</w:t>
      </w:r>
      <w:r w:rsidRPr="00AA42EB">
        <w:rPr>
          <w:i/>
          <w:sz w:val="22"/>
          <w:szCs w:val="22"/>
          <w:vertAlign w:val="superscript"/>
        </w:rPr>
        <w:t>rd</w:t>
      </w:r>
      <w:r w:rsidRPr="00AA42EB">
        <w:rPr>
          <w:i/>
          <w:sz w:val="22"/>
          <w:szCs w:val="22"/>
        </w:rPr>
        <w:t xml:space="preserve"> Annual Scientific Meeting</w:t>
      </w:r>
      <w:r w:rsidRPr="00AA42EB">
        <w:rPr>
          <w:sz w:val="22"/>
          <w:szCs w:val="22"/>
        </w:rPr>
        <w:t xml:space="preserve"> </w:t>
      </w:r>
    </w:p>
    <w:p w14:paraId="53E8708D" w14:textId="77777777" w:rsidR="00AA42EB" w:rsidRDefault="00AA42EB" w:rsidP="000C385C">
      <w:pPr>
        <w:rPr>
          <w:sz w:val="22"/>
          <w:szCs w:val="22"/>
        </w:rPr>
      </w:pPr>
    </w:p>
    <w:p w14:paraId="7CEDA358" w14:textId="0023F1CB" w:rsidR="00BD1CDB" w:rsidRPr="00BD1CDB" w:rsidRDefault="00BD1CDB" w:rsidP="000C385C">
      <w:pPr>
        <w:rPr>
          <w:sz w:val="22"/>
          <w:szCs w:val="22"/>
        </w:rPr>
      </w:pPr>
      <w:r>
        <w:rPr>
          <w:sz w:val="22"/>
          <w:szCs w:val="22"/>
        </w:rPr>
        <w:t xml:space="preserve">Wansink, B., Smith, L.E., </w:t>
      </w:r>
      <w:r>
        <w:rPr>
          <w:b/>
          <w:sz w:val="22"/>
          <w:szCs w:val="22"/>
        </w:rPr>
        <w:t>Pope, L</w:t>
      </w:r>
      <w:r>
        <w:rPr>
          <w:sz w:val="22"/>
          <w:szCs w:val="22"/>
        </w:rPr>
        <w:t xml:space="preserve">. (2015). Which Health Messages Work Best?  Experts Prefer Fear –or Loss-Related Messages, but the Public Follows Positive, Gain-Related Messages. </w:t>
      </w:r>
      <w:r>
        <w:rPr>
          <w:i/>
          <w:sz w:val="22"/>
          <w:szCs w:val="22"/>
        </w:rPr>
        <w:t>Journal of Nutrition Education and Behavior</w:t>
      </w:r>
      <w:r>
        <w:rPr>
          <w:sz w:val="22"/>
          <w:szCs w:val="22"/>
        </w:rPr>
        <w:t>. 47(4): S93.</w:t>
      </w:r>
    </w:p>
    <w:p w14:paraId="43A05FAE" w14:textId="77777777" w:rsidR="00BD1CDB" w:rsidRDefault="00BD1CDB" w:rsidP="000C385C">
      <w:pPr>
        <w:rPr>
          <w:b/>
          <w:sz w:val="22"/>
          <w:szCs w:val="22"/>
        </w:rPr>
      </w:pPr>
    </w:p>
    <w:p w14:paraId="39294D49" w14:textId="26FF0E72" w:rsidR="000C385C" w:rsidRDefault="000C385C" w:rsidP="000C385C">
      <w:pPr>
        <w:rPr>
          <w:i/>
          <w:sz w:val="22"/>
          <w:szCs w:val="22"/>
        </w:rPr>
      </w:pPr>
      <w:r>
        <w:rPr>
          <w:b/>
          <w:sz w:val="22"/>
          <w:szCs w:val="22"/>
        </w:rPr>
        <w:t>Pope, L.</w:t>
      </w:r>
      <w:r>
        <w:rPr>
          <w:sz w:val="22"/>
          <w:szCs w:val="22"/>
        </w:rPr>
        <w:t xml:space="preserve">, Hanks, A.S., Just, D., Wansink, B. (2014). New Year’s Res-Illusions: Food shopping in the New Year competes with healthy intentions. </w:t>
      </w:r>
      <w:r>
        <w:rPr>
          <w:i/>
          <w:sz w:val="22"/>
          <w:szCs w:val="22"/>
        </w:rPr>
        <w:t>Experimental Biology.</w:t>
      </w:r>
    </w:p>
    <w:p w14:paraId="4A227569" w14:textId="77777777" w:rsidR="000C385C" w:rsidRDefault="000C385C" w:rsidP="000C385C">
      <w:pPr>
        <w:rPr>
          <w:i/>
          <w:sz w:val="22"/>
          <w:szCs w:val="22"/>
        </w:rPr>
      </w:pPr>
    </w:p>
    <w:p w14:paraId="2CD5D768" w14:textId="52D7497F" w:rsidR="000C385C" w:rsidRPr="00331CB0" w:rsidRDefault="000C385C" w:rsidP="000C385C">
      <w:pPr>
        <w:rPr>
          <w:rFonts w:eastAsiaTheme="minorHAnsi"/>
          <w:i/>
          <w:sz w:val="22"/>
          <w:szCs w:val="22"/>
        </w:rPr>
      </w:pPr>
      <w:r>
        <w:rPr>
          <w:b/>
          <w:sz w:val="22"/>
          <w:szCs w:val="22"/>
        </w:rPr>
        <w:t>Pope, L.</w:t>
      </w:r>
      <w:r>
        <w:rPr>
          <w:sz w:val="22"/>
          <w:szCs w:val="22"/>
        </w:rPr>
        <w:t>, Latimer, L., Wansink, B. (</w:t>
      </w:r>
      <w:r w:rsidRPr="00331CB0">
        <w:rPr>
          <w:sz w:val="22"/>
          <w:szCs w:val="22"/>
        </w:rPr>
        <w:t xml:space="preserve">2014). </w:t>
      </w:r>
      <w:r w:rsidRPr="00331CB0">
        <w:rPr>
          <w:rFonts w:eastAsiaTheme="minorHAnsi"/>
          <w:sz w:val="22"/>
          <w:szCs w:val="22"/>
        </w:rPr>
        <w:t xml:space="preserve">Viewers vs. doers: how watching food television and cooking frequency relate to BMI. </w:t>
      </w:r>
      <w:r w:rsidRPr="00331CB0">
        <w:rPr>
          <w:rFonts w:eastAsiaTheme="minorHAnsi"/>
          <w:i/>
          <w:sz w:val="22"/>
          <w:szCs w:val="22"/>
        </w:rPr>
        <w:t>Experimental Biology.</w:t>
      </w:r>
    </w:p>
    <w:p w14:paraId="31F9D2D8" w14:textId="77777777" w:rsidR="000C385C" w:rsidRPr="00331CB0" w:rsidRDefault="000C385C" w:rsidP="000C385C">
      <w:pPr>
        <w:rPr>
          <w:rFonts w:eastAsiaTheme="minorHAnsi"/>
          <w:sz w:val="22"/>
          <w:szCs w:val="22"/>
        </w:rPr>
      </w:pPr>
    </w:p>
    <w:p w14:paraId="6DDF99FD" w14:textId="6D34D7A4" w:rsidR="000C385C" w:rsidRPr="000C385C" w:rsidRDefault="000C385C" w:rsidP="000C385C">
      <w:pPr>
        <w:rPr>
          <w:i/>
          <w:sz w:val="22"/>
          <w:szCs w:val="22"/>
        </w:rPr>
      </w:pPr>
      <w:r>
        <w:rPr>
          <w:sz w:val="22"/>
          <w:szCs w:val="22"/>
        </w:rPr>
        <w:t xml:space="preserve">Latimer, L., </w:t>
      </w:r>
      <w:r>
        <w:rPr>
          <w:b/>
          <w:sz w:val="22"/>
          <w:szCs w:val="22"/>
        </w:rPr>
        <w:t>Pope, L.</w:t>
      </w:r>
      <w:r>
        <w:rPr>
          <w:sz w:val="22"/>
          <w:szCs w:val="22"/>
        </w:rPr>
        <w:t xml:space="preserve">, Wansink, B. (2014). “Don’t Eat So Much:” How parental comments about a girl’s weight influence her as an adult. </w:t>
      </w:r>
      <w:r>
        <w:rPr>
          <w:i/>
          <w:sz w:val="22"/>
          <w:szCs w:val="22"/>
        </w:rPr>
        <w:t>Experimental Biology.</w:t>
      </w:r>
    </w:p>
    <w:p w14:paraId="0C451F88" w14:textId="77777777" w:rsidR="000C385C" w:rsidRPr="000C385C" w:rsidRDefault="000C385C" w:rsidP="000C385C">
      <w:pPr>
        <w:rPr>
          <w:sz w:val="22"/>
          <w:szCs w:val="22"/>
        </w:rPr>
      </w:pPr>
    </w:p>
    <w:p w14:paraId="5EE27D26" w14:textId="19CD5021" w:rsidR="005D1BF1" w:rsidRPr="005D1BF1" w:rsidRDefault="005D1BF1" w:rsidP="001E726F">
      <w:pPr>
        <w:rPr>
          <w:rFonts w:eastAsiaTheme="minorHAnsi" w:cs="Arial"/>
          <w:sz w:val="22"/>
          <w:szCs w:val="26"/>
        </w:rPr>
      </w:pPr>
      <w:r w:rsidRPr="00780F64">
        <w:rPr>
          <w:rFonts w:eastAsiaTheme="minorHAnsi" w:cs="Arial"/>
          <w:b/>
          <w:sz w:val="22"/>
          <w:szCs w:val="26"/>
        </w:rPr>
        <w:t>Pope, L</w:t>
      </w:r>
      <w:r>
        <w:rPr>
          <w:rFonts w:eastAsiaTheme="minorHAnsi" w:cs="Arial"/>
          <w:sz w:val="22"/>
          <w:szCs w:val="26"/>
        </w:rPr>
        <w:t>., Harvey-Berino, J. (2013). The efficacy of incentives to motivate continued fitness-center attendance i</w:t>
      </w:r>
      <w:r w:rsidR="008B50E9">
        <w:rPr>
          <w:rFonts w:eastAsiaTheme="minorHAnsi" w:cs="Arial"/>
          <w:sz w:val="22"/>
          <w:szCs w:val="26"/>
        </w:rPr>
        <w:t>n college first-year students: A</w:t>
      </w:r>
      <w:r>
        <w:rPr>
          <w:rFonts w:eastAsiaTheme="minorHAnsi" w:cs="Arial"/>
          <w:sz w:val="22"/>
          <w:szCs w:val="26"/>
        </w:rPr>
        <w:t xml:space="preserve"> randomized controlled trial. </w:t>
      </w:r>
      <w:r>
        <w:rPr>
          <w:rFonts w:eastAsiaTheme="minorHAnsi" w:cs="Arial"/>
          <w:i/>
          <w:sz w:val="22"/>
          <w:szCs w:val="26"/>
        </w:rPr>
        <w:t>Obesity 2013, 31</w:t>
      </w:r>
      <w:r w:rsidRPr="005D1BF1">
        <w:rPr>
          <w:rFonts w:eastAsiaTheme="minorHAnsi" w:cs="Arial"/>
          <w:i/>
          <w:sz w:val="22"/>
          <w:szCs w:val="26"/>
          <w:vertAlign w:val="superscript"/>
        </w:rPr>
        <w:t>st</w:t>
      </w:r>
      <w:r>
        <w:rPr>
          <w:rFonts w:eastAsiaTheme="minorHAnsi" w:cs="Arial"/>
          <w:i/>
          <w:sz w:val="22"/>
          <w:szCs w:val="26"/>
        </w:rPr>
        <w:t xml:space="preserve"> Annual Scientific Meeting.</w:t>
      </w:r>
    </w:p>
    <w:p w14:paraId="2D86CE40" w14:textId="77777777" w:rsidR="005D1BF1" w:rsidRDefault="005D1BF1" w:rsidP="001E726F">
      <w:pPr>
        <w:rPr>
          <w:rFonts w:eastAsiaTheme="minorHAnsi" w:cs="Arial"/>
          <w:sz w:val="22"/>
          <w:szCs w:val="26"/>
        </w:rPr>
      </w:pPr>
    </w:p>
    <w:p w14:paraId="27A32B38" w14:textId="167A1A32" w:rsidR="005D1BF1" w:rsidRPr="005D1BF1" w:rsidRDefault="005D1BF1" w:rsidP="001E726F">
      <w:pPr>
        <w:rPr>
          <w:rFonts w:eastAsiaTheme="minorHAnsi" w:cs="Arial"/>
          <w:sz w:val="22"/>
          <w:szCs w:val="26"/>
        </w:rPr>
      </w:pPr>
      <w:r w:rsidRPr="00780F64">
        <w:rPr>
          <w:rFonts w:eastAsiaTheme="minorHAnsi" w:cs="Arial"/>
          <w:b/>
          <w:sz w:val="22"/>
          <w:szCs w:val="26"/>
        </w:rPr>
        <w:t>Pope, L</w:t>
      </w:r>
      <w:r>
        <w:rPr>
          <w:rFonts w:eastAsiaTheme="minorHAnsi" w:cs="Arial"/>
          <w:sz w:val="22"/>
          <w:szCs w:val="26"/>
        </w:rPr>
        <w:t>., Harvey-Berino, J. (2013). Incentive provision and motives for exercise i</w:t>
      </w:r>
      <w:r w:rsidR="008B50E9">
        <w:rPr>
          <w:rFonts w:eastAsiaTheme="minorHAnsi" w:cs="Arial"/>
          <w:sz w:val="22"/>
          <w:szCs w:val="26"/>
        </w:rPr>
        <w:t>n college first-year students: A</w:t>
      </w:r>
      <w:r>
        <w:rPr>
          <w:rFonts w:eastAsiaTheme="minorHAnsi" w:cs="Arial"/>
          <w:sz w:val="22"/>
          <w:szCs w:val="26"/>
        </w:rPr>
        <w:t xml:space="preserve"> randomized controlled trial. </w:t>
      </w:r>
      <w:r>
        <w:rPr>
          <w:rFonts w:eastAsiaTheme="minorHAnsi" w:cs="Arial"/>
          <w:i/>
          <w:sz w:val="22"/>
          <w:szCs w:val="26"/>
        </w:rPr>
        <w:t>Obesity 2013, 31</w:t>
      </w:r>
      <w:r w:rsidRPr="005D1BF1">
        <w:rPr>
          <w:rFonts w:eastAsiaTheme="minorHAnsi" w:cs="Arial"/>
          <w:i/>
          <w:sz w:val="22"/>
          <w:szCs w:val="26"/>
          <w:vertAlign w:val="superscript"/>
        </w:rPr>
        <w:t>st</w:t>
      </w:r>
      <w:r>
        <w:rPr>
          <w:rFonts w:eastAsiaTheme="minorHAnsi" w:cs="Arial"/>
          <w:i/>
          <w:sz w:val="22"/>
          <w:szCs w:val="26"/>
        </w:rPr>
        <w:t xml:space="preserve"> Annual Scientific Meeting.</w:t>
      </w:r>
    </w:p>
    <w:p w14:paraId="39BDBF23" w14:textId="77777777" w:rsidR="005D1BF1" w:rsidRDefault="005D1BF1" w:rsidP="001E726F">
      <w:pPr>
        <w:rPr>
          <w:rFonts w:eastAsiaTheme="minorHAnsi" w:cs="Arial"/>
          <w:sz w:val="22"/>
          <w:szCs w:val="26"/>
        </w:rPr>
      </w:pPr>
    </w:p>
    <w:p w14:paraId="7A9259CA" w14:textId="2546F46B" w:rsidR="00096FBD" w:rsidRDefault="00096FBD" w:rsidP="001E726F">
      <w:pPr>
        <w:rPr>
          <w:rFonts w:eastAsiaTheme="minorHAnsi" w:cs="Arial"/>
          <w:sz w:val="22"/>
          <w:szCs w:val="26"/>
        </w:rPr>
      </w:pPr>
      <w:r w:rsidRPr="00780F64">
        <w:rPr>
          <w:rFonts w:eastAsiaTheme="minorHAnsi" w:cs="Arial"/>
          <w:b/>
          <w:sz w:val="22"/>
          <w:szCs w:val="26"/>
        </w:rPr>
        <w:t>Pope, L</w:t>
      </w:r>
      <w:r>
        <w:rPr>
          <w:rFonts w:eastAsiaTheme="minorHAnsi" w:cs="Arial"/>
          <w:sz w:val="22"/>
          <w:szCs w:val="26"/>
        </w:rPr>
        <w:t>., Harvey-Berino, J. (2012). Bu</w:t>
      </w:r>
      <w:r w:rsidR="008B50E9">
        <w:rPr>
          <w:rFonts w:eastAsiaTheme="minorHAnsi" w:cs="Arial"/>
          <w:sz w:val="22"/>
          <w:szCs w:val="26"/>
        </w:rPr>
        <w:t>rn and Earn: I</w:t>
      </w:r>
      <w:r>
        <w:rPr>
          <w:rFonts w:eastAsiaTheme="minorHAnsi" w:cs="Arial"/>
          <w:sz w:val="22"/>
          <w:szCs w:val="26"/>
        </w:rPr>
        <w:t xml:space="preserve">ncentivizing </w:t>
      </w:r>
      <w:r w:rsidR="00874023">
        <w:rPr>
          <w:rFonts w:eastAsiaTheme="minorHAnsi" w:cs="Arial"/>
          <w:sz w:val="22"/>
          <w:szCs w:val="26"/>
        </w:rPr>
        <w:t>exercise in first-year college s</w:t>
      </w:r>
      <w:r w:rsidR="003A2F2F">
        <w:rPr>
          <w:rFonts w:eastAsiaTheme="minorHAnsi" w:cs="Arial"/>
          <w:sz w:val="22"/>
          <w:szCs w:val="26"/>
        </w:rPr>
        <w:t xml:space="preserve">tudents. </w:t>
      </w:r>
      <w:r w:rsidR="003A2F2F">
        <w:rPr>
          <w:rFonts w:eastAsiaTheme="minorHAnsi" w:cs="Arial"/>
          <w:i/>
          <w:sz w:val="22"/>
          <w:szCs w:val="26"/>
        </w:rPr>
        <w:t>Obesity 2012</w:t>
      </w:r>
      <w:r w:rsidR="005D228E">
        <w:rPr>
          <w:rFonts w:eastAsiaTheme="minorHAnsi" w:cs="Arial"/>
          <w:i/>
          <w:sz w:val="22"/>
          <w:szCs w:val="26"/>
        </w:rPr>
        <w:t xml:space="preserve"> </w:t>
      </w:r>
      <w:r w:rsidR="003A2F2F">
        <w:rPr>
          <w:rFonts w:eastAsiaTheme="minorHAnsi" w:cs="Arial"/>
          <w:i/>
          <w:sz w:val="22"/>
          <w:szCs w:val="26"/>
        </w:rPr>
        <w:t>30</w:t>
      </w:r>
      <w:r w:rsidR="003A2F2F" w:rsidRPr="003A2F2F">
        <w:rPr>
          <w:rFonts w:eastAsiaTheme="minorHAnsi" w:cs="Arial"/>
          <w:i/>
          <w:sz w:val="22"/>
          <w:szCs w:val="26"/>
          <w:vertAlign w:val="superscript"/>
        </w:rPr>
        <w:t>th</w:t>
      </w:r>
      <w:r w:rsidR="003A2F2F">
        <w:rPr>
          <w:rFonts w:eastAsiaTheme="minorHAnsi" w:cs="Arial"/>
          <w:i/>
          <w:sz w:val="22"/>
          <w:szCs w:val="26"/>
        </w:rPr>
        <w:t xml:space="preserve"> Annual Scientific Meeting.</w:t>
      </w:r>
    </w:p>
    <w:p w14:paraId="63AC9C81" w14:textId="77777777" w:rsidR="003A2F2F" w:rsidRDefault="003A2F2F" w:rsidP="001E726F">
      <w:pPr>
        <w:rPr>
          <w:rFonts w:eastAsiaTheme="minorHAnsi" w:cs="Arial"/>
          <w:sz w:val="22"/>
          <w:szCs w:val="26"/>
        </w:rPr>
      </w:pPr>
    </w:p>
    <w:p w14:paraId="6FFCE6C3" w14:textId="762EC06A" w:rsidR="003A2F2F" w:rsidRPr="00F67CA9" w:rsidRDefault="000668A2" w:rsidP="001E726F">
      <w:pPr>
        <w:rPr>
          <w:rFonts w:eastAsiaTheme="minorHAnsi" w:cs="Arial"/>
          <w:sz w:val="22"/>
          <w:szCs w:val="26"/>
        </w:rPr>
      </w:pPr>
      <w:r w:rsidRPr="00780F64">
        <w:rPr>
          <w:rFonts w:eastAsiaTheme="minorHAnsi" w:cs="Arial"/>
          <w:b/>
          <w:sz w:val="22"/>
          <w:szCs w:val="26"/>
        </w:rPr>
        <w:t>Pope, L</w:t>
      </w:r>
      <w:r>
        <w:rPr>
          <w:rFonts w:eastAsiaTheme="minorHAnsi" w:cs="Arial"/>
          <w:sz w:val="22"/>
          <w:szCs w:val="26"/>
        </w:rPr>
        <w:t xml:space="preserve">., Harvey-Berino, J. (2012). </w:t>
      </w:r>
      <w:r w:rsidR="00874023">
        <w:rPr>
          <w:rFonts w:eastAsiaTheme="minorHAnsi" w:cs="Arial"/>
          <w:sz w:val="22"/>
          <w:szCs w:val="26"/>
        </w:rPr>
        <w:t>The association between delay discounting and exercise goal achievement in first-year college s</w:t>
      </w:r>
      <w:r w:rsidR="00F67CA9">
        <w:rPr>
          <w:rFonts w:eastAsiaTheme="minorHAnsi" w:cs="Arial"/>
          <w:sz w:val="22"/>
          <w:szCs w:val="26"/>
        </w:rPr>
        <w:t xml:space="preserve">tudents. </w:t>
      </w:r>
      <w:r w:rsidR="00F67CA9">
        <w:rPr>
          <w:rFonts w:eastAsiaTheme="minorHAnsi" w:cs="Arial"/>
          <w:i/>
          <w:sz w:val="22"/>
          <w:szCs w:val="26"/>
        </w:rPr>
        <w:t>International Society of Behavioral Nutrition and Physical Activity.</w:t>
      </w:r>
    </w:p>
    <w:p w14:paraId="542DC83D" w14:textId="77777777" w:rsidR="003A2F2F" w:rsidRPr="003A2F2F" w:rsidRDefault="003A2F2F" w:rsidP="001E726F">
      <w:pPr>
        <w:rPr>
          <w:rFonts w:eastAsiaTheme="minorHAnsi" w:cs="Arial"/>
          <w:sz w:val="22"/>
          <w:szCs w:val="26"/>
        </w:rPr>
      </w:pPr>
    </w:p>
    <w:p w14:paraId="1638F931" w14:textId="7AFD6A11" w:rsidR="001E726F" w:rsidRDefault="001E726F" w:rsidP="001E726F">
      <w:pPr>
        <w:rPr>
          <w:rFonts w:eastAsiaTheme="minorHAnsi" w:cs="Arial"/>
          <w:sz w:val="22"/>
          <w:szCs w:val="26"/>
        </w:rPr>
      </w:pPr>
      <w:r w:rsidRPr="00780F64">
        <w:rPr>
          <w:rFonts w:eastAsiaTheme="minorHAnsi" w:cs="Arial"/>
          <w:b/>
          <w:sz w:val="22"/>
          <w:szCs w:val="26"/>
        </w:rPr>
        <w:t>Pope, L</w:t>
      </w:r>
      <w:r>
        <w:rPr>
          <w:rFonts w:eastAsiaTheme="minorHAnsi" w:cs="Arial"/>
          <w:sz w:val="22"/>
          <w:szCs w:val="26"/>
        </w:rPr>
        <w:t xml:space="preserve">., Harvey-Berino, J., Savage, P., Bunn, J., Ludlow, M., Oldridge, N., &amp; Ades, P. (2010). The impact of high-calorie-expenditure exercise and behavioral weight loss on quality of life and exercise enjoyment in older adults with </w:t>
      </w:r>
      <w:proofErr w:type="gramStart"/>
      <w:r>
        <w:rPr>
          <w:rFonts w:eastAsiaTheme="minorHAnsi" w:cs="Arial"/>
          <w:sz w:val="22"/>
          <w:szCs w:val="26"/>
        </w:rPr>
        <w:t>Coronary Heart Disease</w:t>
      </w:r>
      <w:proofErr w:type="gramEnd"/>
      <w:r>
        <w:rPr>
          <w:rFonts w:eastAsiaTheme="minorHAnsi" w:cs="Arial"/>
          <w:sz w:val="22"/>
          <w:szCs w:val="26"/>
        </w:rPr>
        <w:t xml:space="preserve">. </w:t>
      </w:r>
      <w:r>
        <w:rPr>
          <w:rFonts w:eastAsiaTheme="minorHAnsi" w:cs="Arial"/>
          <w:i/>
          <w:sz w:val="22"/>
          <w:szCs w:val="26"/>
        </w:rPr>
        <w:t>International Society of Behavioral Nutrition and Physical Activity</w:t>
      </w:r>
      <w:r>
        <w:rPr>
          <w:rFonts w:eastAsiaTheme="minorHAnsi" w:cs="Arial"/>
          <w:sz w:val="22"/>
          <w:szCs w:val="26"/>
        </w:rPr>
        <w:t xml:space="preserve">. </w:t>
      </w:r>
    </w:p>
    <w:p w14:paraId="22BC940F" w14:textId="77777777" w:rsidR="001E726F" w:rsidRDefault="001E726F" w:rsidP="001E726F">
      <w:pPr>
        <w:rPr>
          <w:rFonts w:eastAsiaTheme="minorHAnsi" w:cs="Arial"/>
          <w:sz w:val="22"/>
          <w:szCs w:val="26"/>
        </w:rPr>
      </w:pPr>
    </w:p>
    <w:p w14:paraId="5980550F" w14:textId="1732AC1D" w:rsidR="00134151" w:rsidRDefault="00C02313" w:rsidP="001C0190">
      <w:pPr>
        <w:rPr>
          <w:rFonts w:eastAsiaTheme="minorHAnsi" w:cs="Arial"/>
          <w:sz w:val="22"/>
          <w:szCs w:val="26"/>
        </w:rPr>
      </w:pPr>
      <w:r w:rsidRPr="00780F64">
        <w:rPr>
          <w:rFonts w:eastAsiaTheme="minorHAnsi" w:cs="Calibri"/>
          <w:b/>
          <w:sz w:val="22"/>
          <w:szCs w:val="30"/>
        </w:rPr>
        <w:t>Pope</w:t>
      </w:r>
      <w:r w:rsidR="005D228E" w:rsidRPr="00780F64">
        <w:rPr>
          <w:rFonts w:eastAsiaTheme="minorHAnsi" w:cs="Calibri"/>
          <w:b/>
          <w:sz w:val="22"/>
          <w:szCs w:val="30"/>
        </w:rPr>
        <w:t>,</w:t>
      </w:r>
      <w:r w:rsidRPr="00780F64">
        <w:rPr>
          <w:rFonts w:eastAsiaTheme="minorHAnsi" w:cs="Calibri"/>
          <w:b/>
          <w:sz w:val="22"/>
          <w:szCs w:val="30"/>
        </w:rPr>
        <w:t xml:space="preserve"> EF</w:t>
      </w:r>
      <w:r w:rsidRPr="00C02313">
        <w:rPr>
          <w:rFonts w:eastAsiaTheme="minorHAnsi" w:cs="Calibri"/>
          <w:sz w:val="22"/>
          <w:szCs w:val="30"/>
        </w:rPr>
        <w:t>, Wolf</w:t>
      </w:r>
      <w:r w:rsidR="005D228E">
        <w:rPr>
          <w:rFonts w:eastAsiaTheme="minorHAnsi" w:cs="Calibri"/>
          <w:sz w:val="22"/>
          <w:szCs w:val="30"/>
        </w:rPr>
        <w:t>,</w:t>
      </w:r>
      <w:r w:rsidRPr="00C02313">
        <w:rPr>
          <w:rFonts w:eastAsiaTheme="minorHAnsi" w:cs="Calibri"/>
          <w:sz w:val="22"/>
          <w:szCs w:val="30"/>
        </w:rPr>
        <w:t xml:space="preserve"> RL. </w:t>
      </w:r>
      <w:r w:rsidR="00A547DC">
        <w:rPr>
          <w:rFonts w:eastAsiaTheme="minorHAnsi" w:cs="Calibri"/>
          <w:sz w:val="22"/>
          <w:szCs w:val="30"/>
        </w:rPr>
        <w:t xml:space="preserve">(2008). </w:t>
      </w:r>
      <w:r w:rsidRPr="00C02313">
        <w:rPr>
          <w:rFonts w:eastAsiaTheme="minorHAnsi" w:cs="Arial"/>
          <w:sz w:val="22"/>
          <w:szCs w:val="26"/>
        </w:rPr>
        <w:t xml:space="preserve">The effect of labeling the vegetable content of snack foods on children's taste preferences. </w:t>
      </w:r>
      <w:r w:rsidRPr="00C02313">
        <w:rPr>
          <w:rFonts w:eastAsiaTheme="minorHAnsi" w:cs="Arial"/>
          <w:i/>
          <w:iCs/>
          <w:sz w:val="22"/>
          <w:szCs w:val="26"/>
        </w:rPr>
        <w:t>J Am Diet Assoc</w:t>
      </w:r>
      <w:r w:rsidR="00A547DC">
        <w:rPr>
          <w:rFonts w:eastAsiaTheme="minorHAnsi" w:cs="Arial"/>
          <w:sz w:val="22"/>
          <w:szCs w:val="26"/>
        </w:rPr>
        <w:t xml:space="preserve">. </w:t>
      </w:r>
      <w:r w:rsidRPr="00C02313">
        <w:rPr>
          <w:rFonts w:eastAsiaTheme="minorHAnsi" w:cs="Arial"/>
          <w:sz w:val="22"/>
          <w:szCs w:val="26"/>
        </w:rPr>
        <w:t>108(suppl</w:t>
      </w:r>
      <w:proofErr w:type="gramStart"/>
      <w:r w:rsidRPr="00C02313">
        <w:rPr>
          <w:rFonts w:eastAsiaTheme="minorHAnsi" w:cs="Arial"/>
          <w:sz w:val="22"/>
          <w:szCs w:val="26"/>
        </w:rPr>
        <w:t>):A</w:t>
      </w:r>
      <w:proofErr w:type="gramEnd"/>
      <w:r w:rsidRPr="00C02313">
        <w:rPr>
          <w:rFonts w:eastAsiaTheme="minorHAnsi" w:cs="Arial"/>
          <w:sz w:val="22"/>
          <w:szCs w:val="26"/>
        </w:rPr>
        <w:t>117.</w:t>
      </w:r>
    </w:p>
    <w:p w14:paraId="618D6C10" w14:textId="77777777" w:rsidR="00160BE4" w:rsidRDefault="00160BE4" w:rsidP="001C0190">
      <w:pPr>
        <w:rPr>
          <w:rFonts w:eastAsiaTheme="minorHAnsi" w:cs="Arial"/>
          <w:b/>
          <w:smallCaps/>
          <w:sz w:val="22"/>
          <w:szCs w:val="26"/>
        </w:rPr>
      </w:pPr>
    </w:p>
    <w:p w14:paraId="2B4C0E72" w14:textId="77777777" w:rsidR="00134151" w:rsidRDefault="00134151" w:rsidP="001C0190">
      <w:pPr>
        <w:rPr>
          <w:rFonts w:eastAsiaTheme="minorHAnsi" w:cs="Arial"/>
          <w:b/>
          <w:smallCaps/>
          <w:sz w:val="22"/>
          <w:szCs w:val="26"/>
        </w:rPr>
      </w:pPr>
      <w:r>
        <w:rPr>
          <w:rFonts w:eastAsiaTheme="minorHAnsi" w:cs="Arial"/>
          <w:b/>
          <w:smallCaps/>
          <w:sz w:val="22"/>
          <w:szCs w:val="26"/>
        </w:rPr>
        <w:t>Peer-Reviewed Papers Presented</w:t>
      </w:r>
    </w:p>
    <w:p w14:paraId="007DF0DF" w14:textId="4FDDB329" w:rsidR="007400F4" w:rsidRPr="007400F4" w:rsidRDefault="007400F4" w:rsidP="00215DD1">
      <w:pPr>
        <w:pStyle w:val="ListParagraph"/>
        <w:ind w:left="0"/>
        <w:rPr>
          <w:sz w:val="22"/>
          <w:szCs w:val="22"/>
        </w:rPr>
      </w:pPr>
      <w:r w:rsidRPr="00215DD1">
        <w:rPr>
          <w:b/>
          <w:sz w:val="22"/>
          <w:szCs w:val="22"/>
        </w:rPr>
        <w:t>Pope, L</w:t>
      </w:r>
      <w:r w:rsidRPr="00215DD1">
        <w:rPr>
          <w:sz w:val="22"/>
          <w:szCs w:val="22"/>
        </w:rPr>
        <w:t>., Ultsch, S., Parker, H. (</w:t>
      </w:r>
      <w:r>
        <w:rPr>
          <w:sz w:val="22"/>
          <w:szCs w:val="22"/>
        </w:rPr>
        <w:t xml:space="preserve">Fall </w:t>
      </w:r>
      <w:r w:rsidRPr="00215DD1">
        <w:rPr>
          <w:sz w:val="22"/>
          <w:szCs w:val="22"/>
        </w:rPr>
        <w:t>201</w:t>
      </w:r>
      <w:r>
        <w:rPr>
          <w:sz w:val="22"/>
          <w:szCs w:val="22"/>
        </w:rPr>
        <w:t>9</w:t>
      </w:r>
      <w:r w:rsidRPr="00215DD1">
        <w:rPr>
          <w:sz w:val="22"/>
          <w:szCs w:val="22"/>
        </w:rPr>
        <w:t>).</w:t>
      </w:r>
      <w:r>
        <w:rPr>
          <w:sz w:val="22"/>
          <w:szCs w:val="22"/>
        </w:rPr>
        <w:t xml:space="preserve"> Qualitative Inquiry </w:t>
      </w:r>
      <w:proofErr w:type="gramStart"/>
      <w:r>
        <w:rPr>
          <w:sz w:val="22"/>
          <w:szCs w:val="22"/>
        </w:rPr>
        <w:t>Into</w:t>
      </w:r>
      <w:proofErr w:type="gramEnd"/>
      <w:r>
        <w:rPr>
          <w:sz w:val="22"/>
          <w:szCs w:val="22"/>
        </w:rPr>
        <w:t xml:space="preserve"> the Use of Specifications Grading: Decentering Boundaries of Power and Control in the Classroom Through Teacher Transparency. </w:t>
      </w:r>
      <w:r>
        <w:rPr>
          <w:i/>
          <w:iCs/>
          <w:sz w:val="22"/>
          <w:szCs w:val="22"/>
        </w:rPr>
        <w:t>International Society for the Scholarship of Teaching and Learning.</w:t>
      </w:r>
      <w:r>
        <w:rPr>
          <w:sz w:val="22"/>
          <w:szCs w:val="22"/>
        </w:rPr>
        <w:t xml:space="preserve"> Atlanta, GA.</w:t>
      </w:r>
    </w:p>
    <w:p w14:paraId="14E5027D" w14:textId="77777777" w:rsidR="007400F4" w:rsidRDefault="007400F4" w:rsidP="00215DD1">
      <w:pPr>
        <w:pStyle w:val="ListParagraph"/>
        <w:ind w:left="0"/>
        <w:rPr>
          <w:b/>
          <w:sz w:val="22"/>
          <w:szCs w:val="22"/>
        </w:rPr>
      </w:pPr>
    </w:p>
    <w:p w14:paraId="783A7D70" w14:textId="47CF8DC1" w:rsidR="003C0D58" w:rsidRPr="003C0D58" w:rsidRDefault="003C0D58" w:rsidP="00215DD1">
      <w:pPr>
        <w:pStyle w:val="ListParagraph"/>
        <w:ind w:left="0"/>
        <w:rPr>
          <w:sz w:val="22"/>
          <w:szCs w:val="22"/>
        </w:rPr>
      </w:pPr>
      <w:r w:rsidRPr="00215DD1">
        <w:rPr>
          <w:b/>
          <w:sz w:val="22"/>
          <w:szCs w:val="22"/>
        </w:rPr>
        <w:t>Pope, L</w:t>
      </w:r>
      <w:r w:rsidRPr="00215DD1">
        <w:rPr>
          <w:sz w:val="22"/>
          <w:szCs w:val="22"/>
        </w:rPr>
        <w:t>., Ultsch, S., Parker, H. (201</w:t>
      </w:r>
      <w:r>
        <w:rPr>
          <w:sz w:val="22"/>
          <w:szCs w:val="22"/>
        </w:rPr>
        <w:t>8</w:t>
      </w:r>
      <w:r w:rsidRPr="00215DD1">
        <w:rPr>
          <w:sz w:val="22"/>
          <w:szCs w:val="22"/>
        </w:rPr>
        <w:t>).</w:t>
      </w:r>
      <w:r>
        <w:rPr>
          <w:sz w:val="22"/>
          <w:szCs w:val="22"/>
        </w:rPr>
        <w:t xml:space="preserve"> From Book Group to Research Group: Shared Grading Concerns Lead to Experiments with Specifications Grading. </w:t>
      </w:r>
      <w:r>
        <w:rPr>
          <w:i/>
          <w:sz w:val="22"/>
          <w:szCs w:val="22"/>
        </w:rPr>
        <w:t>2018 Symposium on Scholarship of Teaching and Learning</w:t>
      </w:r>
      <w:r>
        <w:rPr>
          <w:sz w:val="22"/>
          <w:szCs w:val="22"/>
        </w:rPr>
        <w:t>. Banff Canada.</w:t>
      </w:r>
    </w:p>
    <w:p w14:paraId="0CDEF04C" w14:textId="77777777" w:rsidR="003C0D58" w:rsidRDefault="003C0D58" w:rsidP="00215DD1">
      <w:pPr>
        <w:pStyle w:val="ListParagraph"/>
        <w:ind w:left="0"/>
        <w:rPr>
          <w:b/>
          <w:sz w:val="22"/>
          <w:szCs w:val="22"/>
        </w:rPr>
      </w:pPr>
    </w:p>
    <w:p w14:paraId="794F40C9" w14:textId="0A8A570E" w:rsidR="00215DD1" w:rsidRPr="00215DD1" w:rsidRDefault="00215DD1" w:rsidP="00215DD1">
      <w:pPr>
        <w:pStyle w:val="ListParagraph"/>
        <w:ind w:left="0"/>
        <w:rPr>
          <w:sz w:val="22"/>
          <w:szCs w:val="22"/>
        </w:rPr>
      </w:pPr>
      <w:r w:rsidRPr="00215DD1">
        <w:rPr>
          <w:b/>
          <w:sz w:val="22"/>
          <w:szCs w:val="22"/>
        </w:rPr>
        <w:t>Pope, L</w:t>
      </w:r>
      <w:r w:rsidRPr="00215DD1">
        <w:rPr>
          <w:sz w:val="22"/>
          <w:szCs w:val="22"/>
        </w:rPr>
        <w:t xml:space="preserve">., Ultsch, S., Parker, H. (2017). Specifications Grading Case Study: Promoting Deeper Student Learning that Matters. </w:t>
      </w:r>
      <w:r w:rsidRPr="00215DD1">
        <w:rPr>
          <w:i/>
          <w:sz w:val="22"/>
          <w:szCs w:val="22"/>
        </w:rPr>
        <w:t>POD Network Conference.</w:t>
      </w:r>
      <w:r w:rsidRPr="00215DD1">
        <w:rPr>
          <w:sz w:val="22"/>
          <w:szCs w:val="22"/>
        </w:rPr>
        <w:t xml:space="preserve"> Montreal.</w:t>
      </w:r>
    </w:p>
    <w:p w14:paraId="40772B3E" w14:textId="77777777" w:rsidR="00215DD1" w:rsidRDefault="00215DD1" w:rsidP="00756DED">
      <w:pPr>
        <w:pStyle w:val="a"/>
        <w:rPr>
          <w:b/>
          <w:sz w:val="22"/>
          <w:lang w:eastAsia="ja-JP"/>
        </w:rPr>
      </w:pPr>
    </w:p>
    <w:p w14:paraId="5BAA0D81" w14:textId="62AA75D4" w:rsidR="00D214BA" w:rsidRPr="00D214BA" w:rsidRDefault="00D214BA" w:rsidP="00756DED">
      <w:pPr>
        <w:pStyle w:val="a"/>
        <w:rPr>
          <w:sz w:val="22"/>
          <w:lang w:eastAsia="ja-JP"/>
        </w:rPr>
      </w:pPr>
      <w:r w:rsidRPr="00D214BA">
        <w:rPr>
          <w:b/>
          <w:sz w:val="22"/>
          <w:lang w:eastAsia="ja-JP"/>
        </w:rPr>
        <w:t>Pope, L</w:t>
      </w:r>
      <w:r>
        <w:rPr>
          <w:sz w:val="22"/>
          <w:lang w:eastAsia="ja-JP"/>
        </w:rPr>
        <w:t xml:space="preserve">., Garnett, B., Dibble, M. (2016, November). Harnessing youth-voice to develop a mobile gaming app to incentivize physical activity among high school students utilizing principles of behavioral economics. Presented at the American Public Health Association’s Annual Meeting, Denver, </w:t>
      </w:r>
      <w:r w:rsidR="007F66EE">
        <w:rPr>
          <w:sz w:val="22"/>
          <w:lang w:eastAsia="ja-JP"/>
        </w:rPr>
        <w:t>CO.</w:t>
      </w:r>
    </w:p>
    <w:p w14:paraId="25D4FA70" w14:textId="77777777" w:rsidR="00D214BA" w:rsidRDefault="00D214BA" w:rsidP="00756DED">
      <w:pPr>
        <w:pStyle w:val="a"/>
        <w:rPr>
          <w:b/>
          <w:sz w:val="22"/>
          <w:lang w:eastAsia="ja-JP"/>
        </w:rPr>
      </w:pPr>
    </w:p>
    <w:p w14:paraId="1FD2F7C5" w14:textId="77777777" w:rsidR="00756DED" w:rsidRPr="00756DED" w:rsidRDefault="00756DED" w:rsidP="00756DED">
      <w:pPr>
        <w:pStyle w:val="a"/>
        <w:rPr>
          <w:sz w:val="22"/>
          <w:lang w:eastAsia="ja-JP"/>
        </w:rPr>
      </w:pPr>
      <w:r w:rsidRPr="00780F64">
        <w:rPr>
          <w:b/>
          <w:sz w:val="22"/>
          <w:lang w:eastAsia="ja-JP"/>
        </w:rPr>
        <w:t>Pope, L</w:t>
      </w:r>
      <w:r w:rsidRPr="00756DED">
        <w:rPr>
          <w:sz w:val="22"/>
          <w:lang w:eastAsia="ja-JP"/>
        </w:rPr>
        <w:t>., Harvey-Berino, J., Savage, P., Bunn</w:t>
      </w:r>
      <w:r w:rsidR="005A2470">
        <w:rPr>
          <w:sz w:val="22"/>
          <w:lang w:eastAsia="ja-JP"/>
        </w:rPr>
        <w:t xml:space="preserve">, J., Ludlow, M., Oldridge, N., </w:t>
      </w:r>
      <w:r w:rsidRPr="00756DED">
        <w:rPr>
          <w:sz w:val="22"/>
          <w:lang w:eastAsia="ja-JP"/>
        </w:rPr>
        <w:t>&amp; Ades, P. (2010, June). The Impact of High-Calorie-Expenditure Exercise and Behavioral Weight Loss on Quality of Life and Exercise Enjoyment in Older Adults with Coronary Heart Disease. Poster presented at the International Society for Behavioral Nutrition and Physical Activity Annual Meeting, Minneapolis, MN.</w:t>
      </w:r>
    </w:p>
    <w:p w14:paraId="7B77F78F" w14:textId="77777777" w:rsidR="00D8084E" w:rsidRDefault="00D8084E" w:rsidP="00134151">
      <w:pPr>
        <w:rPr>
          <w:rFonts w:eastAsiaTheme="minorHAnsi" w:cs="Arial"/>
          <w:sz w:val="22"/>
          <w:szCs w:val="26"/>
        </w:rPr>
      </w:pPr>
    </w:p>
    <w:p w14:paraId="07CC5FB9" w14:textId="77777777" w:rsidR="009643AA" w:rsidRPr="00164FFD" w:rsidRDefault="009643AA" w:rsidP="009643AA">
      <w:pPr>
        <w:rPr>
          <w:rFonts w:eastAsiaTheme="minorHAnsi" w:cs="Arial"/>
          <w:b/>
          <w:smallCaps/>
          <w:sz w:val="22"/>
          <w:szCs w:val="26"/>
        </w:rPr>
      </w:pPr>
      <w:r w:rsidRPr="00164FFD">
        <w:rPr>
          <w:rFonts w:eastAsiaTheme="minorHAnsi" w:cs="Arial"/>
          <w:b/>
          <w:smallCaps/>
          <w:sz w:val="22"/>
          <w:szCs w:val="26"/>
        </w:rPr>
        <w:t>Grants</w:t>
      </w:r>
    </w:p>
    <w:p w14:paraId="42122CA5" w14:textId="4CF18EDA" w:rsidR="00551059" w:rsidRDefault="00551059" w:rsidP="009643AA">
      <w:pPr>
        <w:rPr>
          <w:rFonts w:eastAsiaTheme="minorHAnsi" w:cs="Arial"/>
          <w:sz w:val="22"/>
          <w:szCs w:val="26"/>
        </w:rPr>
      </w:pPr>
      <w:r>
        <w:rPr>
          <w:rFonts w:eastAsiaTheme="minorHAnsi" w:cs="Arial"/>
          <w:sz w:val="22"/>
          <w:szCs w:val="26"/>
        </w:rPr>
        <w:t xml:space="preserve">Co-PI: USDA Food Systems Research Center. Funding for </w:t>
      </w:r>
      <w:proofErr w:type="gramStart"/>
      <w:r>
        <w:rPr>
          <w:rFonts w:eastAsiaTheme="minorHAnsi" w:cs="Arial"/>
          <w:sz w:val="22"/>
          <w:szCs w:val="26"/>
        </w:rPr>
        <w:t>Post-doctoral</w:t>
      </w:r>
      <w:proofErr w:type="gramEnd"/>
      <w:r>
        <w:rPr>
          <w:rFonts w:eastAsiaTheme="minorHAnsi" w:cs="Arial"/>
          <w:sz w:val="22"/>
          <w:szCs w:val="26"/>
        </w:rPr>
        <w:t xml:space="preserve"> position focusing on Weight Inclusive Nutrition Education. 2024-2026. $299,681.</w:t>
      </w:r>
    </w:p>
    <w:p w14:paraId="2B49B2FC" w14:textId="77777777" w:rsidR="00551059" w:rsidRDefault="00551059" w:rsidP="009643AA">
      <w:pPr>
        <w:rPr>
          <w:rFonts w:eastAsiaTheme="minorHAnsi" w:cs="Arial"/>
          <w:sz w:val="22"/>
          <w:szCs w:val="26"/>
        </w:rPr>
      </w:pPr>
    </w:p>
    <w:p w14:paraId="0801E99F" w14:textId="4E4795C6" w:rsidR="002F1609" w:rsidRDefault="002F1609" w:rsidP="009643AA">
      <w:pPr>
        <w:rPr>
          <w:rFonts w:eastAsiaTheme="minorHAnsi" w:cs="Arial"/>
          <w:sz w:val="22"/>
          <w:szCs w:val="26"/>
        </w:rPr>
      </w:pPr>
      <w:r>
        <w:rPr>
          <w:rFonts w:eastAsiaTheme="minorHAnsi" w:cs="Arial"/>
          <w:sz w:val="22"/>
          <w:szCs w:val="26"/>
        </w:rPr>
        <w:t>Co-PI: USDA Hatch Act Funds. Examining Weight Inclusivity in High School Nutrition Education Curriculum and Policies in Vermont. 2022-2025. $44,959.</w:t>
      </w:r>
    </w:p>
    <w:p w14:paraId="6FBB715E" w14:textId="77777777" w:rsidR="002F1609" w:rsidRDefault="002F1609" w:rsidP="009643AA">
      <w:pPr>
        <w:rPr>
          <w:rFonts w:eastAsiaTheme="minorHAnsi" w:cs="Arial"/>
          <w:sz w:val="22"/>
          <w:szCs w:val="26"/>
        </w:rPr>
      </w:pPr>
    </w:p>
    <w:p w14:paraId="38A4A364" w14:textId="4C6C3F0B" w:rsidR="00095675" w:rsidRDefault="00095675" w:rsidP="009643AA">
      <w:pPr>
        <w:rPr>
          <w:rFonts w:eastAsiaTheme="minorHAnsi" w:cs="Arial"/>
          <w:sz w:val="22"/>
          <w:szCs w:val="26"/>
        </w:rPr>
      </w:pPr>
      <w:r>
        <w:rPr>
          <w:rFonts w:eastAsiaTheme="minorHAnsi" w:cs="Arial"/>
          <w:sz w:val="22"/>
          <w:szCs w:val="26"/>
        </w:rPr>
        <w:t>Co-PI: USDA Hatch Act Funds. Examining Cooking as a Health Behavior. 2018-202</w:t>
      </w:r>
      <w:r w:rsidR="00AA23E1">
        <w:rPr>
          <w:rFonts w:eastAsiaTheme="minorHAnsi" w:cs="Arial"/>
          <w:sz w:val="22"/>
          <w:szCs w:val="26"/>
        </w:rPr>
        <w:t>2</w:t>
      </w:r>
      <w:r>
        <w:rPr>
          <w:rFonts w:eastAsiaTheme="minorHAnsi" w:cs="Arial"/>
          <w:sz w:val="22"/>
          <w:szCs w:val="26"/>
        </w:rPr>
        <w:t>. $107,976.</w:t>
      </w:r>
    </w:p>
    <w:p w14:paraId="37474B09" w14:textId="77777777" w:rsidR="00095675" w:rsidRDefault="00095675" w:rsidP="009643AA">
      <w:pPr>
        <w:rPr>
          <w:rFonts w:eastAsiaTheme="minorHAnsi" w:cs="Arial"/>
          <w:sz w:val="22"/>
          <w:szCs w:val="26"/>
        </w:rPr>
      </w:pPr>
    </w:p>
    <w:p w14:paraId="20D1B4A3" w14:textId="075DE847" w:rsidR="002C795F" w:rsidRDefault="002C795F" w:rsidP="009643AA">
      <w:pPr>
        <w:rPr>
          <w:rFonts w:eastAsiaTheme="minorHAnsi" w:cs="Arial"/>
          <w:sz w:val="22"/>
          <w:szCs w:val="26"/>
        </w:rPr>
      </w:pPr>
      <w:r>
        <w:rPr>
          <w:rFonts w:eastAsiaTheme="minorHAnsi" w:cs="Arial"/>
          <w:sz w:val="22"/>
          <w:szCs w:val="26"/>
        </w:rPr>
        <w:t>PI: Hannaford Charitable Foundation. Motivating Healthy Behavior for Adolescents. 2017-2018. $25,000.</w:t>
      </w:r>
    </w:p>
    <w:p w14:paraId="75ECA001" w14:textId="77777777" w:rsidR="00BC7D33" w:rsidRDefault="00BC7D33" w:rsidP="009643AA">
      <w:pPr>
        <w:rPr>
          <w:sz w:val="22"/>
          <w:szCs w:val="22"/>
        </w:rPr>
      </w:pPr>
    </w:p>
    <w:p w14:paraId="3F84B3B3" w14:textId="7655EDB7" w:rsidR="00665CA0" w:rsidRPr="00665CA0" w:rsidRDefault="00665CA0" w:rsidP="009643AA">
      <w:pPr>
        <w:rPr>
          <w:sz w:val="22"/>
          <w:szCs w:val="22"/>
        </w:rPr>
      </w:pPr>
      <w:r w:rsidRPr="00665CA0">
        <w:rPr>
          <w:sz w:val="22"/>
          <w:szCs w:val="22"/>
        </w:rPr>
        <w:t>PI: UNC-DUKE USDA BECR Center. Innovatively Using eCommerce to Promote Healthy Grocery Purchases. August 2017-July 201</w:t>
      </w:r>
      <w:r w:rsidR="00492CF7">
        <w:rPr>
          <w:sz w:val="22"/>
          <w:szCs w:val="22"/>
        </w:rPr>
        <w:t>9</w:t>
      </w:r>
      <w:r w:rsidRPr="00665CA0">
        <w:rPr>
          <w:sz w:val="22"/>
          <w:szCs w:val="22"/>
        </w:rPr>
        <w:t xml:space="preserve">. $46,875. </w:t>
      </w:r>
    </w:p>
    <w:p w14:paraId="6074E35D" w14:textId="77777777" w:rsidR="002C795F" w:rsidRDefault="002C795F" w:rsidP="009643AA">
      <w:pPr>
        <w:rPr>
          <w:rFonts w:eastAsiaTheme="minorHAnsi" w:cs="Arial"/>
          <w:sz w:val="22"/>
          <w:szCs w:val="26"/>
        </w:rPr>
      </w:pPr>
    </w:p>
    <w:p w14:paraId="7DF93917" w14:textId="280B9C38" w:rsidR="006B364F" w:rsidRDefault="006B364F" w:rsidP="009643AA">
      <w:pPr>
        <w:rPr>
          <w:rFonts w:eastAsiaTheme="minorHAnsi" w:cs="Arial"/>
          <w:sz w:val="22"/>
          <w:szCs w:val="26"/>
        </w:rPr>
      </w:pPr>
      <w:r>
        <w:rPr>
          <w:rFonts w:eastAsiaTheme="minorHAnsi" w:cs="Arial"/>
          <w:sz w:val="22"/>
          <w:szCs w:val="26"/>
        </w:rPr>
        <w:t>Co-PI: USDA Hatch Act Funds. Incentivizing Physical Activity Using Gamification, A Pilot Study. 2015-2018. $60,000.</w:t>
      </w:r>
    </w:p>
    <w:p w14:paraId="0E0194AD" w14:textId="77777777" w:rsidR="00AA42EB" w:rsidRDefault="00AA42EB" w:rsidP="009643AA">
      <w:pPr>
        <w:rPr>
          <w:rFonts w:eastAsiaTheme="minorHAnsi" w:cs="Arial"/>
          <w:sz w:val="22"/>
          <w:szCs w:val="26"/>
        </w:rPr>
      </w:pPr>
    </w:p>
    <w:p w14:paraId="6DB176E7" w14:textId="249E72C0" w:rsidR="00AA42EB" w:rsidRDefault="00AA42EB" w:rsidP="009643AA">
      <w:pPr>
        <w:rPr>
          <w:rFonts w:eastAsiaTheme="minorHAnsi" w:cs="Arial"/>
          <w:sz w:val="22"/>
          <w:szCs w:val="26"/>
        </w:rPr>
      </w:pPr>
      <w:r>
        <w:rPr>
          <w:rFonts w:eastAsiaTheme="minorHAnsi" w:cs="Arial"/>
          <w:sz w:val="22"/>
          <w:szCs w:val="26"/>
        </w:rPr>
        <w:t>PI: UVM Venture Funds.  Incentivizing Physical Activity Using Gamification, A Pilot Study. 2016. $45,000.</w:t>
      </w:r>
    </w:p>
    <w:p w14:paraId="51937635" w14:textId="77777777" w:rsidR="006B364F" w:rsidRDefault="006B364F" w:rsidP="009643AA">
      <w:pPr>
        <w:rPr>
          <w:rFonts w:eastAsiaTheme="minorHAnsi" w:cs="Arial"/>
          <w:sz w:val="22"/>
          <w:szCs w:val="26"/>
        </w:rPr>
      </w:pPr>
    </w:p>
    <w:p w14:paraId="19491109" w14:textId="6A7F6E16" w:rsidR="00331CB0" w:rsidRDefault="00086B67" w:rsidP="009643AA">
      <w:pPr>
        <w:rPr>
          <w:rFonts w:eastAsiaTheme="minorHAnsi" w:cs="Arial"/>
          <w:sz w:val="22"/>
          <w:szCs w:val="26"/>
        </w:rPr>
      </w:pPr>
      <w:r>
        <w:rPr>
          <w:rFonts w:eastAsiaTheme="minorHAnsi" w:cs="Arial"/>
          <w:sz w:val="22"/>
          <w:szCs w:val="26"/>
        </w:rPr>
        <w:t>Co-PI</w:t>
      </w:r>
      <w:r w:rsidR="00331CB0">
        <w:rPr>
          <w:rFonts w:eastAsiaTheme="minorHAnsi" w:cs="Arial"/>
          <w:sz w:val="22"/>
          <w:szCs w:val="26"/>
        </w:rPr>
        <w:t>: Cornell BEN Center Small Grants Program. Sampling Tomorrow’s Lunch Entrée Today. 2015-2016. $31,173</w:t>
      </w:r>
    </w:p>
    <w:p w14:paraId="0418F678" w14:textId="77777777" w:rsidR="00331CB0" w:rsidRDefault="00331CB0" w:rsidP="009643AA">
      <w:pPr>
        <w:rPr>
          <w:rFonts w:eastAsiaTheme="minorHAnsi" w:cs="Arial"/>
          <w:sz w:val="22"/>
          <w:szCs w:val="26"/>
        </w:rPr>
      </w:pPr>
    </w:p>
    <w:p w14:paraId="59E5705A" w14:textId="3BDE7438" w:rsidR="009643AA" w:rsidRPr="00546685" w:rsidRDefault="009643AA" w:rsidP="00134151">
      <w:pPr>
        <w:rPr>
          <w:rFonts w:eastAsiaTheme="minorHAnsi" w:cs="Arial"/>
          <w:sz w:val="22"/>
          <w:szCs w:val="26"/>
        </w:rPr>
      </w:pPr>
      <w:r>
        <w:rPr>
          <w:rFonts w:eastAsiaTheme="minorHAnsi" w:cs="Arial"/>
          <w:sz w:val="22"/>
          <w:szCs w:val="26"/>
        </w:rPr>
        <w:t>Co-Investigator: USDA Hatch Act Funds. Burn and Earn: Incentivizing Physical Activity in College Freshmen. 2010-2012. $34,900.</w:t>
      </w:r>
    </w:p>
    <w:p w14:paraId="333CED40" w14:textId="77777777" w:rsidR="000901C6" w:rsidRDefault="000901C6" w:rsidP="00134151">
      <w:pPr>
        <w:rPr>
          <w:rFonts w:eastAsiaTheme="minorHAnsi" w:cs="Arial"/>
          <w:b/>
          <w:smallCaps/>
          <w:sz w:val="22"/>
          <w:szCs w:val="26"/>
        </w:rPr>
      </w:pPr>
    </w:p>
    <w:p w14:paraId="0F023014" w14:textId="4E4EACD9" w:rsidR="00863D9F" w:rsidRDefault="00863D9F" w:rsidP="00134151">
      <w:pPr>
        <w:rPr>
          <w:rFonts w:eastAsiaTheme="minorHAnsi" w:cs="Arial"/>
          <w:b/>
          <w:smallCaps/>
          <w:sz w:val="22"/>
          <w:szCs w:val="26"/>
        </w:rPr>
      </w:pPr>
      <w:r>
        <w:rPr>
          <w:rFonts w:eastAsiaTheme="minorHAnsi" w:cs="Arial"/>
          <w:b/>
          <w:smallCaps/>
          <w:sz w:val="22"/>
          <w:szCs w:val="26"/>
        </w:rPr>
        <w:t>Journal Reviewer</w:t>
      </w:r>
    </w:p>
    <w:p w14:paraId="39C99B45" w14:textId="35EEB5DB" w:rsidR="00C166CF" w:rsidRDefault="00004B2D" w:rsidP="00134151">
      <w:pPr>
        <w:rPr>
          <w:rFonts w:eastAsiaTheme="minorHAnsi" w:cs="Arial"/>
          <w:i/>
          <w:sz w:val="22"/>
          <w:szCs w:val="26"/>
        </w:rPr>
      </w:pPr>
      <w:r>
        <w:rPr>
          <w:rFonts w:eastAsiaTheme="minorHAnsi" w:cs="Arial"/>
          <w:i/>
          <w:sz w:val="22"/>
          <w:szCs w:val="26"/>
        </w:rPr>
        <w:t>Nutrition</w:t>
      </w:r>
      <w:r w:rsidR="00C166CF">
        <w:rPr>
          <w:rFonts w:eastAsiaTheme="minorHAnsi" w:cs="Arial"/>
          <w:i/>
          <w:sz w:val="22"/>
          <w:szCs w:val="26"/>
        </w:rPr>
        <w:t xml:space="preserve"> Reviews</w:t>
      </w:r>
    </w:p>
    <w:p w14:paraId="0A98FE06" w14:textId="33914F49" w:rsidR="00B70539" w:rsidRPr="00B70539" w:rsidRDefault="00B70539" w:rsidP="00134151">
      <w:pPr>
        <w:rPr>
          <w:rFonts w:eastAsiaTheme="minorHAnsi" w:cs="Arial"/>
          <w:i/>
          <w:sz w:val="22"/>
          <w:szCs w:val="26"/>
        </w:rPr>
      </w:pPr>
      <w:r>
        <w:rPr>
          <w:rFonts w:eastAsiaTheme="minorHAnsi" w:cs="Arial"/>
          <w:i/>
          <w:sz w:val="22"/>
          <w:szCs w:val="26"/>
        </w:rPr>
        <w:lastRenderedPageBreak/>
        <w:t>Health Education &amp; Behavior</w:t>
      </w:r>
    </w:p>
    <w:p w14:paraId="01066372" w14:textId="1DE3CD4F" w:rsidR="00675DD8" w:rsidRPr="00675DD8" w:rsidRDefault="00675DD8" w:rsidP="00134151">
      <w:pPr>
        <w:rPr>
          <w:rFonts w:eastAsiaTheme="minorHAnsi" w:cs="Arial"/>
          <w:smallCaps/>
          <w:sz w:val="22"/>
          <w:szCs w:val="26"/>
        </w:rPr>
      </w:pPr>
      <w:r>
        <w:rPr>
          <w:rFonts w:eastAsiaTheme="minorHAnsi" w:cs="Arial"/>
          <w:i/>
          <w:smallCaps/>
          <w:sz w:val="22"/>
          <w:szCs w:val="26"/>
        </w:rPr>
        <w:t>PLOS ONE</w:t>
      </w:r>
    </w:p>
    <w:p w14:paraId="23BF2BE5" w14:textId="03B35FFF" w:rsidR="00A61284" w:rsidRDefault="00A61284" w:rsidP="00134151">
      <w:pPr>
        <w:rPr>
          <w:rFonts w:eastAsiaTheme="minorHAnsi" w:cs="Arial"/>
          <w:i/>
          <w:sz w:val="22"/>
          <w:szCs w:val="22"/>
        </w:rPr>
      </w:pPr>
      <w:r>
        <w:rPr>
          <w:rFonts w:eastAsiaTheme="minorHAnsi" w:cs="Arial"/>
          <w:i/>
          <w:sz w:val="22"/>
          <w:szCs w:val="22"/>
        </w:rPr>
        <w:t>American Journal of Preventive Medicine</w:t>
      </w:r>
    </w:p>
    <w:p w14:paraId="72F107A5" w14:textId="072F5BE0" w:rsidR="00A61284" w:rsidRPr="00B7319E" w:rsidRDefault="00B7319E" w:rsidP="00134151">
      <w:pPr>
        <w:rPr>
          <w:rFonts w:eastAsiaTheme="minorHAnsi" w:cs="Arial"/>
          <w:sz w:val="22"/>
          <w:szCs w:val="22"/>
        </w:rPr>
      </w:pPr>
      <w:r>
        <w:rPr>
          <w:rFonts w:eastAsiaTheme="minorHAnsi" w:cs="Arial"/>
          <w:i/>
          <w:sz w:val="22"/>
          <w:szCs w:val="22"/>
        </w:rPr>
        <w:t>Public Health Nutrition</w:t>
      </w:r>
    </w:p>
    <w:p w14:paraId="53C3F8D0" w14:textId="72206E12" w:rsidR="00562342" w:rsidRDefault="00562342" w:rsidP="00134151">
      <w:pPr>
        <w:rPr>
          <w:rFonts w:eastAsiaTheme="minorHAnsi" w:cs="Arial"/>
          <w:sz w:val="22"/>
          <w:szCs w:val="22"/>
        </w:rPr>
      </w:pPr>
      <w:r>
        <w:rPr>
          <w:rFonts w:eastAsiaTheme="minorHAnsi" w:cs="Arial"/>
          <w:i/>
          <w:sz w:val="22"/>
          <w:szCs w:val="22"/>
        </w:rPr>
        <w:t>Translational Issues in Psychology</w:t>
      </w:r>
    </w:p>
    <w:p w14:paraId="7C1A118D" w14:textId="4606E359" w:rsidR="00863D9F" w:rsidRDefault="00863D9F" w:rsidP="00134151">
      <w:pPr>
        <w:rPr>
          <w:rFonts w:eastAsiaTheme="minorHAnsi" w:cs="Arial"/>
          <w:i/>
          <w:sz w:val="22"/>
          <w:szCs w:val="22"/>
        </w:rPr>
      </w:pPr>
      <w:r>
        <w:rPr>
          <w:rFonts w:eastAsiaTheme="minorHAnsi" w:cs="Arial"/>
          <w:i/>
          <w:sz w:val="22"/>
          <w:szCs w:val="22"/>
        </w:rPr>
        <w:t>Annals of Behavioral Medicine</w:t>
      </w:r>
    </w:p>
    <w:p w14:paraId="4FC9661D" w14:textId="51FEE1A5" w:rsidR="008D14C8" w:rsidRDefault="008D14C8" w:rsidP="00134151">
      <w:pPr>
        <w:rPr>
          <w:rFonts w:eastAsiaTheme="minorHAnsi" w:cs="Arial"/>
          <w:i/>
          <w:sz w:val="22"/>
          <w:szCs w:val="22"/>
        </w:rPr>
      </w:pPr>
      <w:r>
        <w:rPr>
          <w:rFonts w:eastAsiaTheme="minorHAnsi" w:cs="Arial"/>
          <w:i/>
          <w:sz w:val="22"/>
          <w:szCs w:val="22"/>
        </w:rPr>
        <w:t>Journal of Dietetic Education</w:t>
      </w:r>
    </w:p>
    <w:p w14:paraId="393CADF4" w14:textId="46D4A97A" w:rsidR="00AE2B2F" w:rsidRPr="00863D9F" w:rsidRDefault="00AE2B2F" w:rsidP="00134151">
      <w:pPr>
        <w:rPr>
          <w:rFonts w:eastAsiaTheme="minorHAnsi" w:cs="Arial"/>
          <w:sz w:val="22"/>
          <w:szCs w:val="22"/>
        </w:rPr>
      </w:pPr>
      <w:r>
        <w:rPr>
          <w:rFonts w:eastAsiaTheme="minorHAnsi" w:cs="Arial"/>
          <w:i/>
          <w:sz w:val="22"/>
          <w:szCs w:val="22"/>
        </w:rPr>
        <w:t>Journal of Nutrition, Education and Behavior</w:t>
      </w:r>
    </w:p>
    <w:p w14:paraId="7874539A" w14:textId="4AA1B0C1" w:rsidR="008D14C8" w:rsidRDefault="008D14C8" w:rsidP="00134151">
      <w:pPr>
        <w:rPr>
          <w:rFonts w:eastAsiaTheme="minorHAnsi" w:cs="Arial"/>
          <w:b/>
          <w:smallCaps/>
          <w:sz w:val="22"/>
          <w:szCs w:val="26"/>
        </w:rPr>
      </w:pPr>
    </w:p>
    <w:p w14:paraId="52C59451" w14:textId="3A2354AD" w:rsidR="00D66F4D" w:rsidRDefault="00D8084E" w:rsidP="00134151">
      <w:pPr>
        <w:rPr>
          <w:rFonts w:eastAsiaTheme="minorHAnsi" w:cs="Arial"/>
          <w:b/>
          <w:smallCaps/>
          <w:sz w:val="22"/>
          <w:szCs w:val="26"/>
        </w:rPr>
      </w:pPr>
      <w:r w:rsidRPr="00D8084E">
        <w:rPr>
          <w:rFonts w:eastAsiaTheme="minorHAnsi" w:cs="Arial"/>
          <w:b/>
          <w:smallCaps/>
          <w:sz w:val="22"/>
          <w:szCs w:val="26"/>
        </w:rPr>
        <w:t>Invited Presentations</w:t>
      </w:r>
    </w:p>
    <w:p w14:paraId="69072D89" w14:textId="77777777" w:rsidR="00AE2B2F" w:rsidRDefault="00AE2B2F" w:rsidP="00551059">
      <w:pPr>
        <w:rPr>
          <w:rFonts w:eastAsiaTheme="minorHAnsi" w:cs="Arial"/>
          <w:bCs/>
          <w:sz w:val="22"/>
          <w:szCs w:val="26"/>
        </w:rPr>
      </w:pPr>
      <w:r>
        <w:rPr>
          <w:rFonts w:eastAsiaTheme="minorHAnsi" w:cs="Arial"/>
          <w:bCs/>
          <w:sz w:val="22"/>
          <w:szCs w:val="26"/>
        </w:rPr>
        <w:t>Weight Inclusive Research and Education Collaborative Annual Meeting. Flagstaff, AZ (June 2024). Developing a Weight-Inclusive High School Nutrition Curriculum.</w:t>
      </w:r>
    </w:p>
    <w:p w14:paraId="464B41DF" w14:textId="77777777" w:rsidR="00AE2B2F" w:rsidRDefault="00AE2B2F" w:rsidP="00551059">
      <w:pPr>
        <w:rPr>
          <w:rFonts w:eastAsiaTheme="minorHAnsi" w:cs="Arial"/>
          <w:bCs/>
          <w:sz w:val="22"/>
          <w:szCs w:val="26"/>
        </w:rPr>
      </w:pPr>
    </w:p>
    <w:p w14:paraId="2747704E" w14:textId="536AE11F" w:rsidR="00551059" w:rsidRDefault="00551059" w:rsidP="00551059">
      <w:pPr>
        <w:rPr>
          <w:rFonts w:eastAsiaTheme="minorHAnsi" w:cs="Arial"/>
          <w:bCs/>
          <w:sz w:val="22"/>
          <w:szCs w:val="26"/>
        </w:rPr>
      </w:pPr>
      <w:r>
        <w:rPr>
          <w:rFonts w:eastAsiaTheme="minorHAnsi" w:cs="Arial"/>
          <w:bCs/>
          <w:sz w:val="22"/>
          <w:szCs w:val="26"/>
        </w:rPr>
        <w:t>Vermont Department of Health School Health Liaisons Group. Virtual (May 2024). Weight-Inclusive Nutrition.</w:t>
      </w:r>
    </w:p>
    <w:p w14:paraId="3974E239" w14:textId="77777777" w:rsidR="00551059" w:rsidRDefault="00551059" w:rsidP="00551059">
      <w:pPr>
        <w:rPr>
          <w:rFonts w:eastAsiaTheme="minorHAnsi" w:cs="Arial"/>
          <w:bCs/>
          <w:sz w:val="22"/>
          <w:szCs w:val="26"/>
        </w:rPr>
      </w:pPr>
    </w:p>
    <w:p w14:paraId="3E32951A" w14:textId="7AAC2784" w:rsidR="00551059" w:rsidRDefault="00551059" w:rsidP="00551059">
      <w:pPr>
        <w:rPr>
          <w:rFonts w:eastAsiaTheme="minorHAnsi" w:cs="Arial"/>
          <w:bCs/>
          <w:sz w:val="22"/>
          <w:szCs w:val="26"/>
        </w:rPr>
      </w:pPr>
      <w:r>
        <w:rPr>
          <w:rFonts w:eastAsiaTheme="minorHAnsi" w:cs="Arial"/>
          <w:bCs/>
          <w:sz w:val="22"/>
          <w:szCs w:val="26"/>
        </w:rPr>
        <w:t>Colchester School District Community Night. Colchester, VT (May 2024). Weight-Inclusive Nutrition.</w:t>
      </w:r>
    </w:p>
    <w:p w14:paraId="41AB0104" w14:textId="77777777" w:rsidR="00551059" w:rsidRDefault="00551059" w:rsidP="00551059">
      <w:pPr>
        <w:rPr>
          <w:rFonts w:eastAsiaTheme="minorHAnsi" w:cs="Arial"/>
          <w:bCs/>
          <w:sz w:val="22"/>
          <w:szCs w:val="26"/>
        </w:rPr>
      </w:pPr>
    </w:p>
    <w:p w14:paraId="6BC5F19B" w14:textId="35596601" w:rsidR="00551059" w:rsidRDefault="00551059" w:rsidP="00551059">
      <w:pPr>
        <w:rPr>
          <w:rFonts w:eastAsiaTheme="minorHAnsi" w:cs="Arial"/>
          <w:bCs/>
          <w:sz w:val="22"/>
          <w:szCs w:val="26"/>
        </w:rPr>
      </w:pPr>
      <w:r>
        <w:rPr>
          <w:rFonts w:eastAsiaTheme="minorHAnsi" w:cs="Arial"/>
          <w:bCs/>
          <w:sz w:val="22"/>
          <w:szCs w:val="26"/>
        </w:rPr>
        <w:t>Society of Health and Physical Educators of Vermont Annual Conference. Killington, VT (March 2024). Weight-Inclusive Nutrition Curriculum for High School Health Classes.</w:t>
      </w:r>
    </w:p>
    <w:p w14:paraId="663475D1" w14:textId="77777777" w:rsidR="00551059" w:rsidRDefault="00551059" w:rsidP="00134151">
      <w:pPr>
        <w:rPr>
          <w:rFonts w:eastAsiaTheme="minorHAnsi" w:cs="Arial"/>
          <w:bCs/>
          <w:sz w:val="22"/>
          <w:szCs w:val="26"/>
        </w:rPr>
      </w:pPr>
    </w:p>
    <w:p w14:paraId="7EB4F390" w14:textId="23D2B9F3" w:rsidR="008D14C8" w:rsidRDefault="008D14C8" w:rsidP="00134151">
      <w:pPr>
        <w:rPr>
          <w:rFonts w:eastAsiaTheme="minorHAnsi" w:cs="Arial"/>
          <w:bCs/>
          <w:sz w:val="22"/>
          <w:szCs w:val="26"/>
        </w:rPr>
      </w:pPr>
      <w:r>
        <w:rPr>
          <w:rFonts w:eastAsiaTheme="minorHAnsi" w:cs="Arial"/>
          <w:bCs/>
          <w:sz w:val="22"/>
          <w:szCs w:val="26"/>
        </w:rPr>
        <w:t>Society of Health and Physical Educators of Vermont Annual Conference. Killington, VT (March 2023). Weight-Inclusiv</w:t>
      </w:r>
      <w:r w:rsidR="00757747">
        <w:rPr>
          <w:rFonts w:eastAsiaTheme="minorHAnsi" w:cs="Arial"/>
          <w:bCs/>
          <w:sz w:val="22"/>
          <w:szCs w:val="26"/>
        </w:rPr>
        <w:t>e Nutrition Education.</w:t>
      </w:r>
    </w:p>
    <w:p w14:paraId="18940E23" w14:textId="77777777" w:rsidR="008D14C8" w:rsidRPr="008D14C8" w:rsidRDefault="008D14C8" w:rsidP="00134151">
      <w:pPr>
        <w:rPr>
          <w:rFonts w:eastAsiaTheme="minorHAnsi" w:cs="Arial"/>
          <w:bCs/>
          <w:sz w:val="22"/>
          <w:szCs w:val="26"/>
        </w:rPr>
      </w:pPr>
    </w:p>
    <w:p w14:paraId="49248B3B" w14:textId="265DEE61" w:rsidR="00D66F4D" w:rsidRPr="00D66F4D" w:rsidRDefault="00D66F4D" w:rsidP="00134151">
      <w:pPr>
        <w:rPr>
          <w:rFonts w:eastAsiaTheme="minorHAnsi" w:cs="Arial"/>
          <w:bCs/>
          <w:sz w:val="22"/>
          <w:szCs w:val="26"/>
        </w:rPr>
      </w:pPr>
      <w:r w:rsidRPr="00D66F4D">
        <w:rPr>
          <w:rFonts w:eastAsiaTheme="minorHAnsi" w:cs="Arial"/>
          <w:bCs/>
          <w:sz w:val="22"/>
          <w:szCs w:val="26"/>
        </w:rPr>
        <w:t>Seventh Generation Employee Wellness Hour. Burlington, VT (April 2020). Just Eat.</w:t>
      </w:r>
    </w:p>
    <w:p w14:paraId="06B4EEB2" w14:textId="169980B7" w:rsidR="008D14C8" w:rsidRDefault="008D14C8" w:rsidP="00134151">
      <w:pPr>
        <w:rPr>
          <w:rFonts w:eastAsiaTheme="minorHAnsi" w:cs="Arial"/>
          <w:bCs/>
          <w:smallCaps/>
          <w:sz w:val="22"/>
          <w:szCs w:val="26"/>
        </w:rPr>
      </w:pPr>
    </w:p>
    <w:p w14:paraId="1F114F6D" w14:textId="01D0FA72" w:rsidR="00492CF7" w:rsidRPr="00492CF7" w:rsidRDefault="00492CF7" w:rsidP="00134151">
      <w:pPr>
        <w:rPr>
          <w:rFonts w:eastAsiaTheme="minorHAnsi" w:cs="Arial"/>
          <w:bCs/>
          <w:sz w:val="22"/>
          <w:szCs w:val="26"/>
        </w:rPr>
      </w:pPr>
      <w:r>
        <w:rPr>
          <w:rFonts w:eastAsiaTheme="minorHAnsi" w:cs="Arial"/>
          <w:bCs/>
          <w:smallCaps/>
          <w:sz w:val="22"/>
          <w:szCs w:val="26"/>
        </w:rPr>
        <w:t>F</w:t>
      </w:r>
      <w:r>
        <w:rPr>
          <w:rFonts w:eastAsiaTheme="minorHAnsi" w:cs="Arial"/>
          <w:bCs/>
          <w:sz w:val="22"/>
          <w:szCs w:val="26"/>
        </w:rPr>
        <w:t>ood Ethics Conference and Workshop.  Burlington, VT (May 2019). Veganation: Is this thing on?  Exploring Perceptions of Veganism.</w:t>
      </w:r>
    </w:p>
    <w:p w14:paraId="7C080827" w14:textId="02D00809" w:rsidR="00D66F4D" w:rsidRDefault="00D66F4D" w:rsidP="00134151">
      <w:pPr>
        <w:rPr>
          <w:rFonts w:eastAsiaTheme="minorHAnsi" w:cs="Arial"/>
          <w:b/>
          <w:smallCaps/>
          <w:sz w:val="22"/>
          <w:szCs w:val="26"/>
        </w:rPr>
      </w:pPr>
    </w:p>
    <w:p w14:paraId="18108981" w14:textId="77777777" w:rsidR="00180DF8" w:rsidRDefault="00180DF8" w:rsidP="001E726F">
      <w:pPr>
        <w:rPr>
          <w:sz w:val="22"/>
          <w:szCs w:val="22"/>
        </w:rPr>
      </w:pPr>
      <w:r>
        <w:rPr>
          <w:sz w:val="22"/>
          <w:szCs w:val="22"/>
        </w:rPr>
        <w:t>UVM Center for Teaching and Learning. Burlington, VT (May 2018 and 2019). Specifications Grading.</w:t>
      </w:r>
    </w:p>
    <w:p w14:paraId="0C268514" w14:textId="77777777" w:rsidR="00180DF8" w:rsidRDefault="00180DF8" w:rsidP="001E726F">
      <w:pPr>
        <w:rPr>
          <w:sz w:val="22"/>
          <w:szCs w:val="22"/>
        </w:rPr>
      </w:pPr>
    </w:p>
    <w:p w14:paraId="6DA3ABC5" w14:textId="4D77E8B0" w:rsidR="00250D12" w:rsidRDefault="00250D12" w:rsidP="001E726F">
      <w:pPr>
        <w:rPr>
          <w:sz w:val="22"/>
          <w:szCs w:val="22"/>
        </w:rPr>
      </w:pPr>
      <w:r>
        <w:rPr>
          <w:sz w:val="22"/>
          <w:szCs w:val="22"/>
        </w:rPr>
        <w:t>Vermont Worksite Wellness Conference. Burlington, VT (March 2018). Gamifying Health Behaviors.</w:t>
      </w:r>
    </w:p>
    <w:p w14:paraId="6BDE45E8" w14:textId="77777777" w:rsidR="00250D12" w:rsidRDefault="00250D12" w:rsidP="001E726F">
      <w:pPr>
        <w:rPr>
          <w:sz w:val="22"/>
          <w:szCs w:val="22"/>
        </w:rPr>
      </w:pPr>
    </w:p>
    <w:p w14:paraId="10DE3F05" w14:textId="22DF5A9B" w:rsidR="003C0D58" w:rsidRDefault="003C0D58" w:rsidP="001E726F">
      <w:pPr>
        <w:rPr>
          <w:sz w:val="22"/>
          <w:szCs w:val="22"/>
        </w:rPr>
      </w:pPr>
      <w:r>
        <w:rPr>
          <w:sz w:val="22"/>
          <w:szCs w:val="22"/>
        </w:rPr>
        <w:t>Vermont Department of Health.  Burlington, VT (March 2018).  Encouraging Healthier Decisions Using Behavioral Economics.</w:t>
      </w:r>
    </w:p>
    <w:p w14:paraId="29D44F40" w14:textId="77777777" w:rsidR="003C0D58" w:rsidRDefault="003C0D58" w:rsidP="001E726F">
      <w:pPr>
        <w:rPr>
          <w:sz w:val="22"/>
          <w:szCs w:val="22"/>
        </w:rPr>
      </w:pPr>
    </w:p>
    <w:p w14:paraId="1762566E" w14:textId="19EC1494" w:rsidR="003365AB" w:rsidRDefault="003365AB" w:rsidP="001E726F">
      <w:pPr>
        <w:rPr>
          <w:sz w:val="22"/>
          <w:szCs w:val="22"/>
        </w:rPr>
      </w:pPr>
      <w:r>
        <w:rPr>
          <w:sz w:val="22"/>
          <w:szCs w:val="22"/>
        </w:rPr>
        <w:t>Gund Center Tea. Burlington, VT (</w:t>
      </w:r>
      <w:proofErr w:type="gramStart"/>
      <w:r>
        <w:rPr>
          <w:sz w:val="22"/>
          <w:szCs w:val="22"/>
        </w:rPr>
        <w:t>March,</w:t>
      </w:r>
      <w:proofErr w:type="gramEnd"/>
      <w:r>
        <w:rPr>
          <w:sz w:val="22"/>
          <w:szCs w:val="22"/>
        </w:rPr>
        <w:t xml:space="preserve"> 2017). Encouraging Healthier Decisions Using Behavioral Economics.</w:t>
      </w:r>
    </w:p>
    <w:p w14:paraId="15BD2081" w14:textId="77777777" w:rsidR="003365AB" w:rsidRDefault="003365AB" w:rsidP="001E726F">
      <w:pPr>
        <w:rPr>
          <w:sz w:val="22"/>
          <w:szCs w:val="22"/>
        </w:rPr>
      </w:pPr>
    </w:p>
    <w:p w14:paraId="16484638" w14:textId="564FDE19" w:rsidR="00574359" w:rsidRPr="00574359" w:rsidRDefault="00574359" w:rsidP="001E726F">
      <w:pPr>
        <w:rPr>
          <w:sz w:val="22"/>
          <w:szCs w:val="22"/>
        </w:rPr>
      </w:pPr>
      <w:r w:rsidRPr="00574359">
        <w:rPr>
          <w:sz w:val="22"/>
          <w:szCs w:val="22"/>
        </w:rPr>
        <w:t>UVM Honors College Plenary. Burlington, VT (</w:t>
      </w:r>
      <w:proofErr w:type="gramStart"/>
      <w:r w:rsidRPr="00574359">
        <w:rPr>
          <w:sz w:val="22"/>
          <w:szCs w:val="22"/>
        </w:rPr>
        <w:t>November,</w:t>
      </w:r>
      <w:proofErr w:type="gramEnd"/>
      <w:r w:rsidRPr="00574359">
        <w:rPr>
          <w:sz w:val="22"/>
          <w:szCs w:val="22"/>
        </w:rPr>
        <w:t xml:space="preserve"> 2016</w:t>
      </w:r>
      <w:r w:rsidR="00250D12">
        <w:rPr>
          <w:sz w:val="22"/>
          <w:szCs w:val="22"/>
        </w:rPr>
        <w:t xml:space="preserve"> and 2017</w:t>
      </w:r>
      <w:r w:rsidRPr="00574359">
        <w:rPr>
          <w:sz w:val="22"/>
          <w:szCs w:val="22"/>
        </w:rPr>
        <w:t>). Explaining Our Rational Irrationality with Behavioral Economics and Beyoncé.</w:t>
      </w:r>
    </w:p>
    <w:p w14:paraId="298405C1" w14:textId="77777777" w:rsidR="00574359" w:rsidRDefault="00574359" w:rsidP="001E726F"/>
    <w:p w14:paraId="3772164A" w14:textId="6DBA921B" w:rsidR="00253E4D" w:rsidRDefault="00253E4D" w:rsidP="001E726F">
      <w:pPr>
        <w:rPr>
          <w:rFonts w:eastAsiaTheme="minorHAnsi" w:cs="Arial"/>
          <w:sz w:val="22"/>
          <w:szCs w:val="26"/>
        </w:rPr>
      </w:pPr>
      <w:r>
        <w:rPr>
          <w:rFonts w:eastAsiaTheme="minorHAnsi" w:cs="Arial"/>
          <w:sz w:val="22"/>
          <w:szCs w:val="26"/>
        </w:rPr>
        <w:t>Vermont Academy of Nutrition and Dietetics Annual Meeting.  Essex, VT (</w:t>
      </w:r>
      <w:proofErr w:type="gramStart"/>
      <w:r>
        <w:rPr>
          <w:rFonts w:eastAsiaTheme="minorHAnsi" w:cs="Arial"/>
          <w:sz w:val="22"/>
          <w:szCs w:val="26"/>
        </w:rPr>
        <w:t>April,</w:t>
      </w:r>
      <w:proofErr w:type="gramEnd"/>
      <w:r>
        <w:rPr>
          <w:rFonts w:eastAsiaTheme="minorHAnsi" w:cs="Arial"/>
          <w:sz w:val="22"/>
          <w:szCs w:val="26"/>
        </w:rPr>
        <w:t xml:space="preserve"> 2016).  Why Did I Eat the Whole Thing?  Using Behavioral Economics to Help Explain and Shift Our Health Care Decisions.</w:t>
      </w:r>
    </w:p>
    <w:p w14:paraId="1E1B9B61" w14:textId="77777777" w:rsidR="00253E4D" w:rsidRDefault="00253E4D" w:rsidP="001E726F">
      <w:pPr>
        <w:rPr>
          <w:rFonts w:eastAsiaTheme="minorHAnsi" w:cs="Arial"/>
          <w:sz w:val="22"/>
          <w:szCs w:val="26"/>
        </w:rPr>
      </w:pPr>
    </w:p>
    <w:p w14:paraId="24249AED" w14:textId="398DF5E7" w:rsidR="00253E4D" w:rsidRDefault="00253E4D" w:rsidP="001E726F">
      <w:pPr>
        <w:rPr>
          <w:rFonts w:eastAsiaTheme="minorHAnsi" w:cs="Arial"/>
          <w:sz w:val="22"/>
          <w:szCs w:val="26"/>
        </w:rPr>
      </w:pPr>
      <w:r>
        <w:rPr>
          <w:rFonts w:eastAsiaTheme="minorHAnsi" w:cs="Arial"/>
          <w:sz w:val="22"/>
          <w:szCs w:val="26"/>
        </w:rPr>
        <w:t>Shelburne Bay Residence Lecture Series. Shelburne, VT (</w:t>
      </w:r>
      <w:proofErr w:type="gramStart"/>
      <w:r>
        <w:rPr>
          <w:rFonts w:eastAsiaTheme="minorHAnsi" w:cs="Arial"/>
          <w:sz w:val="22"/>
          <w:szCs w:val="26"/>
        </w:rPr>
        <w:t>April,</w:t>
      </w:r>
      <w:proofErr w:type="gramEnd"/>
      <w:r>
        <w:rPr>
          <w:rFonts w:eastAsiaTheme="minorHAnsi" w:cs="Arial"/>
          <w:sz w:val="22"/>
          <w:szCs w:val="26"/>
        </w:rPr>
        <w:t xml:space="preserve"> 2016).  Understanding Our Irrationality to Improve Our Health Decisions. </w:t>
      </w:r>
    </w:p>
    <w:p w14:paraId="2C57ABE0" w14:textId="77777777" w:rsidR="00253E4D" w:rsidRDefault="00253E4D" w:rsidP="001E726F">
      <w:pPr>
        <w:rPr>
          <w:rFonts w:eastAsiaTheme="minorHAnsi" w:cs="Arial"/>
          <w:sz w:val="22"/>
          <w:szCs w:val="26"/>
        </w:rPr>
      </w:pPr>
    </w:p>
    <w:p w14:paraId="44118B7A" w14:textId="2ECDE85B" w:rsidR="002D2F13" w:rsidRDefault="002D2F13" w:rsidP="001E726F">
      <w:pPr>
        <w:rPr>
          <w:rFonts w:eastAsiaTheme="minorHAnsi" w:cs="Arial"/>
          <w:sz w:val="22"/>
          <w:szCs w:val="26"/>
        </w:rPr>
      </w:pPr>
      <w:r>
        <w:rPr>
          <w:rFonts w:eastAsiaTheme="minorHAnsi" w:cs="Arial"/>
          <w:sz w:val="22"/>
          <w:szCs w:val="26"/>
        </w:rPr>
        <w:t>UVM Foundation Ira Allen Lecture Series. New York, NY (</w:t>
      </w:r>
      <w:proofErr w:type="gramStart"/>
      <w:r>
        <w:rPr>
          <w:rFonts w:eastAsiaTheme="minorHAnsi" w:cs="Arial"/>
          <w:sz w:val="22"/>
          <w:szCs w:val="26"/>
        </w:rPr>
        <w:t>March,</w:t>
      </w:r>
      <w:proofErr w:type="gramEnd"/>
      <w:r>
        <w:rPr>
          <w:rFonts w:eastAsiaTheme="minorHAnsi" w:cs="Arial"/>
          <w:sz w:val="22"/>
          <w:szCs w:val="26"/>
        </w:rPr>
        <w:t xml:space="preserve"> 2016).  Why Did I Eat the Whole Thing?  Understanding Our Health Decisions Through Behavioral Economics.</w:t>
      </w:r>
    </w:p>
    <w:p w14:paraId="3096BF43" w14:textId="77777777" w:rsidR="002D2F13" w:rsidRDefault="002D2F13" w:rsidP="001E726F">
      <w:pPr>
        <w:rPr>
          <w:rFonts w:eastAsiaTheme="minorHAnsi" w:cs="Arial"/>
          <w:sz w:val="22"/>
          <w:szCs w:val="26"/>
        </w:rPr>
      </w:pPr>
    </w:p>
    <w:p w14:paraId="56CE73CC" w14:textId="7020ACEC" w:rsidR="009139FE" w:rsidRDefault="009139FE" w:rsidP="001E726F">
      <w:pPr>
        <w:rPr>
          <w:rFonts w:eastAsiaTheme="minorHAnsi" w:cs="Arial"/>
          <w:sz w:val="22"/>
          <w:szCs w:val="26"/>
        </w:rPr>
      </w:pPr>
      <w:r>
        <w:rPr>
          <w:rFonts w:eastAsiaTheme="minorHAnsi" w:cs="Arial"/>
          <w:sz w:val="22"/>
          <w:szCs w:val="26"/>
        </w:rPr>
        <w:lastRenderedPageBreak/>
        <w:t>Marathon Health. Winooski, VT (</w:t>
      </w:r>
      <w:proofErr w:type="gramStart"/>
      <w:r>
        <w:rPr>
          <w:rFonts w:eastAsiaTheme="minorHAnsi" w:cs="Arial"/>
          <w:sz w:val="22"/>
          <w:szCs w:val="26"/>
        </w:rPr>
        <w:t>March,</w:t>
      </w:r>
      <w:proofErr w:type="gramEnd"/>
      <w:r>
        <w:rPr>
          <w:rFonts w:eastAsiaTheme="minorHAnsi" w:cs="Arial"/>
          <w:sz w:val="22"/>
          <w:szCs w:val="26"/>
        </w:rPr>
        <w:t xml:space="preserve"> 2016).  Behavioral Economics: The Science of Irrational Decision Making.</w:t>
      </w:r>
    </w:p>
    <w:p w14:paraId="4D177798" w14:textId="77777777" w:rsidR="009139FE" w:rsidRDefault="009139FE" w:rsidP="001E726F">
      <w:pPr>
        <w:rPr>
          <w:rFonts w:eastAsiaTheme="minorHAnsi" w:cs="Arial"/>
          <w:sz w:val="22"/>
          <w:szCs w:val="26"/>
        </w:rPr>
      </w:pPr>
    </w:p>
    <w:p w14:paraId="03F9676E" w14:textId="1B3A7E9A" w:rsidR="00D353E7" w:rsidRDefault="00D353E7" w:rsidP="001E726F">
      <w:pPr>
        <w:rPr>
          <w:rFonts w:eastAsiaTheme="minorHAnsi" w:cs="Arial"/>
          <w:sz w:val="22"/>
          <w:szCs w:val="26"/>
        </w:rPr>
      </w:pPr>
      <w:r>
        <w:rPr>
          <w:rFonts w:eastAsiaTheme="minorHAnsi" w:cs="Arial"/>
          <w:sz w:val="22"/>
          <w:szCs w:val="26"/>
        </w:rPr>
        <w:t>UVM Rubenstein School Spring Seminar Series on “Human Behavior and Sustainability.” Burlington, VT (</w:t>
      </w:r>
      <w:proofErr w:type="gramStart"/>
      <w:r>
        <w:rPr>
          <w:rFonts w:eastAsiaTheme="minorHAnsi" w:cs="Arial"/>
          <w:sz w:val="22"/>
          <w:szCs w:val="26"/>
        </w:rPr>
        <w:t>April,</w:t>
      </w:r>
      <w:proofErr w:type="gramEnd"/>
      <w:r>
        <w:rPr>
          <w:rFonts w:eastAsiaTheme="minorHAnsi" w:cs="Arial"/>
          <w:sz w:val="22"/>
          <w:szCs w:val="26"/>
        </w:rPr>
        <w:t xml:space="preserve"> 2015). No Thought </w:t>
      </w:r>
      <w:proofErr w:type="gramStart"/>
      <w:r>
        <w:rPr>
          <w:rFonts w:eastAsiaTheme="minorHAnsi" w:cs="Arial"/>
          <w:sz w:val="22"/>
          <w:szCs w:val="26"/>
        </w:rPr>
        <w:t>For</w:t>
      </w:r>
      <w:proofErr w:type="gramEnd"/>
      <w:r>
        <w:rPr>
          <w:rFonts w:eastAsiaTheme="minorHAnsi" w:cs="Arial"/>
          <w:sz w:val="22"/>
          <w:szCs w:val="26"/>
        </w:rPr>
        <w:t xml:space="preserve"> Food: Behavioral Economics and the Subconscious Influences </w:t>
      </w:r>
      <w:proofErr w:type="gramStart"/>
      <w:r>
        <w:rPr>
          <w:rFonts w:eastAsiaTheme="minorHAnsi" w:cs="Arial"/>
          <w:sz w:val="22"/>
          <w:szCs w:val="26"/>
        </w:rPr>
        <w:t>On</w:t>
      </w:r>
      <w:proofErr w:type="gramEnd"/>
      <w:r>
        <w:rPr>
          <w:rFonts w:eastAsiaTheme="minorHAnsi" w:cs="Arial"/>
          <w:sz w:val="22"/>
          <w:szCs w:val="26"/>
        </w:rPr>
        <w:t xml:space="preserve"> Our Health Decisions.</w:t>
      </w:r>
    </w:p>
    <w:p w14:paraId="72A440E9" w14:textId="77777777" w:rsidR="00D353E7" w:rsidRDefault="00D353E7" w:rsidP="001E726F">
      <w:pPr>
        <w:rPr>
          <w:rFonts w:eastAsiaTheme="minorHAnsi" w:cs="Arial"/>
          <w:sz w:val="22"/>
          <w:szCs w:val="26"/>
        </w:rPr>
      </w:pPr>
    </w:p>
    <w:p w14:paraId="4DA8012A" w14:textId="0BA157CF" w:rsidR="00AD30DA" w:rsidRDefault="00AD30DA" w:rsidP="001E726F">
      <w:pPr>
        <w:rPr>
          <w:rFonts w:eastAsiaTheme="minorHAnsi" w:cs="Arial"/>
          <w:sz w:val="22"/>
          <w:szCs w:val="26"/>
        </w:rPr>
      </w:pPr>
      <w:r>
        <w:rPr>
          <w:rFonts w:eastAsiaTheme="minorHAnsi" w:cs="Arial"/>
          <w:sz w:val="22"/>
          <w:szCs w:val="26"/>
        </w:rPr>
        <w:t>Burlington Healthcare Innovators Show &amp; Tell Meetup, Burlington, VT (</w:t>
      </w:r>
      <w:proofErr w:type="gramStart"/>
      <w:r>
        <w:rPr>
          <w:rFonts w:eastAsiaTheme="minorHAnsi" w:cs="Arial"/>
          <w:sz w:val="22"/>
          <w:szCs w:val="26"/>
        </w:rPr>
        <w:t>March,</w:t>
      </w:r>
      <w:proofErr w:type="gramEnd"/>
      <w:r>
        <w:rPr>
          <w:rFonts w:eastAsiaTheme="minorHAnsi" w:cs="Arial"/>
          <w:sz w:val="22"/>
          <w:szCs w:val="26"/>
        </w:rPr>
        <w:t xml:space="preserve"> 2015). Using Technology for Nutrition and Physical Activity Research.</w:t>
      </w:r>
    </w:p>
    <w:p w14:paraId="3EA7C508" w14:textId="77777777" w:rsidR="00AD30DA" w:rsidRDefault="00AD30DA" w:rsidP="001E726F">
      <w:pPr>
        <w:rPr>
          <w:rFonts w:eastAsiaTheme="minorHAnsi" w:cs="Arial"/>
          <w:sz w:val="22"/>
          <w:szCs w:val="26"/>
        </w:rPr>
      </w:pPr>
    </w:p>
    <w:p w14:paraId="7A5B3FC5" w14:textId="0ED18E0A" w:rsidR="008E634D" w:rsidRDefault="008E634D" w:rsidP="001E726F">
      <w:pPr>
        <w:rPr>
          <w:rFonts w:eastAsiaTheme="minorHAnsi" w:cs="Arial"/>
          <w:sz w:val="22"/>
          <w:szCs w:val="26"/>
        </w:rPr>
      </w:pPr>
      <w:r>
        <w:rPr>
          <w:rFonts w:eastAsiaTheme="minorHAnsi" w:cs="Arial"/>
          <w:sz w:val="22"/>
          <w:szCs w:val="26"/>
        </w:rPr>
        <w:t>Vermont Center on Behavior and Health 2</w:t>
      </w:r>
      <w:r w:rsidRPr="008E634D">
        <w:rPr>
          <w:rFonts w:eastAsiaTheme="minorHAnsi" w:cs="Arial"/>
          <w:sz w:val="22"/>
          <w:szCs w:val="26"/>
          <w:vertAlign w:val="superscript"/>
        </w:rPr>
        <w:t>nd</w:t>
      </w:r>
      <w:r>
        <w:rPr>
          <w:rFonts w:eastAsiaTheme="minorHAnsi" w:cs="Arial"/>
          <w:sz w:val="22"/>
          <w:szCs w:val="26"/>
        </w:rPr>
        <w:t xml:space="preserve"> Annual Conference on Behavior Change, Health, and Health Disparities, Burlington, VT (</w:t>
      </w:r>
      <w:proofErr w:type="gramStart"/>
      <w:r>
        <w:rPr>
          <w:rFonts w:eastAsiaTheme="minorHAnsi" w:cs="Arial"/>
          <w:sz w:val="22"/>
          <w:szCs w:val="26"/>
        </w:rPr>
        <w:t>October,</w:t>
      </w:r>
      <w:proofErr w:type="gramEnd"/>
      <w:r>
        <w:rPr>
          <w:rFonts w:eastAsiaTheme="minorHAnsi" w:cs="Arial"/>
          <w:sz w:val="22"/>
          <w:szCs w:val="26"/>
        </w:rPr>
        <w:t xml:space="preserve"> 2014). Leveraging Choi</w:t>
      </w:r>
      <w:r w:rsidR="001B1C03">
        <w:rPr>
          <w:rFonts w:eastAsiaTheme="minorHAnsi" w:cs="Arial"/>
          <w:sz w:val="22"/>
          <w:szCs w:val="26"/>
        </w:rPr>
        <w:t>ce Architecture in Promoting</w:t>
      </w:r>
      <w:r>
        <w:rPr>
          <w:rFonts w:eastAsiaTheme="minorHAnsi" w:cs="Arial"/>
          <w:sz w:val="22"/>
          <w:szCs w:val="26"/>
        </w:rPr>
        <w:t xml:space="preserve"> Healthy Food Choices.</w:t>
      </w:r>
    </w:p>
    <w:p w14:paraId="37E711BC" w14:textId="77777777" w:rsidR="008E634D" w:rsidRDefault="008E634D" w:rsidP="001E726F">
      <w:pPr>
        <w:rPr>
          <w:rFonts w:eastAsiaTheme="minorHAnsi" w:cs="Arial"/>
          <w:sz w:val="22"/>
          <w:szCs w:val="26"/>
        </w:rPr>
      </w:pPr>
    </w:p>
    <w:p w14:paraId="23BE1FD7" w14:textId="6F85AF70" w:rsidR="00303411" w:rsidRDefault="00303411" w:rsidP="001E726F">
      <w:pPr>
        <w:rPr>
          <w:rFonts w:eastAsiaTheme="minorHAnsi" w:cs="Arial"/>
          <w:sz w:val="22"/>
          <w:szCs w:val="26"/>
        </w:rPr>
      </w:pPr>
      <w:r>
        <w:rPr>
          <w:rFonts w:eastAsiaTheme="minorHAnsi" w:cs="Arial"/>
          <w:sz w:val="22"/>
          <w:szCs w:val="26"/>
        </w:rPr>
        <w:t>Vermont Department of Health Grand Rounds, Burlington, VT (</w:t>
      </w:r>
      <w:proofErr w:type="gramStart"/>
      <w:r>
        <w:rPr>
          <w:rFonts w:eastAsiaTheme="minorHAnsi" w:cs="Arial"/>
          <w:sz w:val="22"/>
          <w:szCs w:val="26"/>
        </w:rPr>
        <w:t>December,</w:t>
      </w:r>
      <w:proofErr w:type="gramEnd"/>
      <w:r>
        <w:rPr>
          <w:rFonts w:eastAsiaTheme="minorHAnsi" w:cs="Arial"/>
          <w:sz w:val="22"/>
          <w:szCs w:val="26"/>
        </w:rPr>
        <w:t xml:space="preserve"> 2013). Behavioral Economics and Health Behaviors.</w:t>
      </w:r>
    </w:p>
    <w:p w14:paraId="799F4E24" w14:textId="77777777" w:rsidR="00303411" w:rsidRDefault="00303411" w:rsidP="001E726F">
      <w:pPr>
        <w:rPr>
          <w:rFonts w:eastAsiaTheme="minorHAnsi" w:cs="Arial"/>
          <w:sz w:val="22"/>
          <w:szCs w:val="26"/>
        </w:rPr>
      </w:pPr>
    </w:p>
    <w:p w14:paraId="76A85F55" w14:textId="345E45A0" w:rsidR="00303411" w:rsidRDefault="00303411" w:rsidP="001E726F">
      <w:pPr>
        <w:rPr>
          <w:rFonts w:eastAsiaTheme="minorHAnsi" w:cs="Arial"/>
          <w:sz w:val="22"/>
          <w:szCs w:val="26"/>
        </w:rPr>
      </w:pPr>
      <w:r>
        <w:rPr>
          <w:rFonts w:eastAsiaTheme="minorHAnsi" w:cs="Arial"/>
          <w:sz w:val="22"/>
          <w:szCs w:val="26"/>
        </w:rPr>
        <w:t>Ithaca College Staff Wellness Program, Ithaca, NY (December 2013). Mindlessly Eating Better.</w:t>
      </w:r>
    </w:p>
    <w:p w14:paraId="381786E8" w14:textId="77777777" w:rsidR="00303411" w:rsidRDefault="00303411" w:rsidP="001E726F">
      <w:pPr>
        <w:rPr>
          <w:rFonts w:eastAsiaTheme="minorHAnsi" w:cs="Arial"/>
          <w:sz w:val="22"/>
          <w:szCs w:val="26"/>
        </w:rPr>
      </w:pPr>
    </w:p>
    <w:p w14:paraId="203D66B6" w14:textId="70E0483F" w:rsidR="00F67CA9" w:rsidRDefault="00F67CA9" w:rsidP="001E726F">
      <w:pPr>
        <w:rPr>
          <w:rFonts w:eastAsiaTheme="minorHAnsi" w:cs="Arial"/>
          <w:sz w:val="22"/>
          <w:szCs w:val="26"/>
        </w:rPr>
      </w:pPr>
      <w:r>
        <w:rPr>
          <w:rFonts w:eastAsiaTheme="minorHAnsi" w:cs="Arial"/>
          <w:sz w:val="22"/>
          <w:szCs w:val="26"/>
        </w:rPr>
        <w:t>Vermont School Boards Insurance Trust, Vermont Education Health Initiative Summer C</w:t>
      </w:r>
      <w:r w:rsidR="00467200">
        <w:rPr>
          <w:rFonts w:eastAsiaTheme="minorHAnsi" w:cs="Arial"/>
          <w:sz w:val="22"/>
          <w:szCs w:val="26"/>
        </w:rPr>
        <w:t>onference, Stowe, VT (</w:t>
      </w:r>
      <w:proofErr w:type="gramStart"/>
      <w:r w:rsidR="00467200">
        <w:rPr>
          <w:rFonts w:eastAsiaTheme="minorHAnsi" w:cs="Arial"/>
          <w:sz w:val="22"/>
          <w:szCs w:val="26"/>
        </w:rPr>
        <w:t>June,</w:t>
      </w:r>
      <w:proofErr w:type="gramEnd"/>
      <w:r w:rsidR="00467200">
        <w:rPr>
          <w:rFonts w:eastAsiaTheme="minorHAnsi" w:cs="Arial"/>
          <w:sz w:val="22"/>
          <w:szCs w:val="26"/>
        </w:rPr>
        <w:t xml:space="preserve"> 2012</w:t>
      </w:r>
      <w:r>
        <w:rPr>
          <w:rFonts w:eastAsiaTheme="minorHAnsi" w:cs="Arial"/>
          <w:sz w:val="22"/>
          <w:szCs w:val="26"/>
        </w:rPr>
        <w:t>). Willpower.  What Is It?  How Can I Get More?</w:t>
      </w:r>
    </w:p>
    <w:p w14:paraId="47F35612" w14:textId="77777777" w:rsidR="00F67CA9" w:rsidRDefault="00F67CA9" w:rsidP="001E726F">
      <w:pPr>
        <w:rPr>
          <w:rFonts w:eastAsiaTheme="minorHAnsi" w:cs="Arial"/>
          <w:sz w:val="22"/>
          <w:szCs w:val="26"/>
        </w:rPr>
      </w:pPr>
    </w:p>
    <w:p w14:paraId="443EBB4D" w14:textId="469BAA9F" w:rsidR="0070386F" w:rsidRDefault="0070386F" w:rsidP="001E726F">
      <w:pPr>
        <w:rPr>
          <w:rFonts w:eastAsiaTheme="minorHAnsi" w:cs="Arial"/>
          <w:sz w:val="22"/>
          <w:szCs w:val="26"/>
        </w:rPr>
      </w:pPr>
      <w:r>
        <w:rPr>
          <w:rFonts w:eastAsiaTheme="minorHAnsi" w:cs="Arial"/>
          <w:sz w:val="22"/>
          <w:szCs w:val="26"/>
        </w:rPr>
        <w:t>Boston Hemophilia Center Fall Family Education Program, Boston, MA. (</w:t>
      </w:r>
      <w:proofErr w:type="gramStart"/>
      <w:r w:rsidR="00785279">
        <w:rPr>
          <w:rFonts w:eastAsiaTheme="minorHAnsi" w:cs="Arial"/>
          <w:sz w:val="22"/>
          <w:szCs w:val="26"/>
        </w:rPr>
        <w:t>October,</w:t>
      </w:r>
      <w:proofErr w:type="gramEnd"/>
      <w:r w:rsidR="00785279">
        <w:rPr>
          <w:rFonts w:eastAsiaTheme="minorHAnsi" w:cs="Arial"/>
          <w:sz w:val="22"/>
          <w:szCs w:val="26"/>
        </w:rPr>
        <w:t xml:space="preserve"> </w:t>
      </w:r>
      <w:r>
        <w:rPr>
          <w:rFonts w:eastAsiaTheme="minorHAnsi" w:cs="Arial"/>
          <w:sz w:val="22"/>
          <w:szCs w:val="26"/>
        </w:rPr>
        <w:t xml:space="preserve">2011). </w:t>
      </w:r>
      <w:r w:rsidR="005D228E">
        <w:rPr>
          <w:rFonts w:eastAsiaTheme="minorHAnsi" w:cs="Arial"/>
          <w:sz w:val="22"/>
          <w:szCs w:val="26"/>
        </w:rPr>
        <w:t>“</w:t>
      </w:r>
      <w:r>
        <w:rPr>
          <w:rFonts w:eastAsiaTheme="minorHAnsi" w:cs="Arial"/>
          <w:sz w:val="22"/>
          <w:szCs w:val="26"/>
        </w:rPr>
        <w:t>Less Fat = Less Factor” Practical Tips for Healthier Eating.</w:t>
      </w:r>
    </w:p>
    <w:p w14:paraId="7D5FD7D7" w14:textId="77777777" w:rsidR="0070386F" w:rsidRDefault="0070386F" w:rsidP="001E726F">
      <w:pPr>
        <w:rPr>
          <w:rFonts w:eastAsiaTheme="minorHAnsi" w:cs="Arial"/>
          <w:sz w:val="22"/>
          <w:szCs w:val="26"/>
        </w:rPr>
      </w:pPr>
    </w:p>
    <w:p w14:paraId="00DC277D" w14:textId="35A45BBB" w:rsidR="001E726F" w:rsidRDefault="001E726F" w:rsidP="001E726F">
      <w:pPr>
        <w:rPr>
          <w:rFonts w:eastAsiaTheme="minorHAnsi" w:cs="Arial"/>
          <w:sz w:val="22"/>
          <w:szCs w:val="26"/>
        </w:rPr>
      </w:pPr>
      <w:r>
        <w:rPr>
          <w:rFonts w:eastAsiaTheme="minorHAnsi" w:cs="Arial"/>
          <w:sz w:val="22"/>
          <w:szCs w:val="26"/>
        </w:rPr>
        <w:t>Hemophilia Practitioners Region I Annual Meeting, Essex, VT (May 2011). Practical Approaches to Obesity in Patients with Hemophilia.</w:t>
      </w:r>
    </w:p>
    <w:p w14:paraId="03CEEABF" w14:textId="77777777" w:rsidR="00B5107F" w:rsidRDefault="00B5107F" w:rsidP="00134151">
      <w:pPr>
        <w:rPr>
          <w:rFonts w:eastAsiaTheme="minorHAnsi" w:cs="Arial"/>
          <w:b/>
          <w:smallCaps/>
          <w:sz w:val="22"/>
          <w:szCs w:val="26"/>
        </w:rPr>
      </w:pPr>
    </w:p>
    <w:p w14:paraId="685D6BE0" w14:textId="77777777" w:rsidR="009E53FB" w:rsidRDefault="009E53FB" w:rsidP="00134151">
      <w:pPr>
        <w:rPr>
          <w:rFonts w:eastAsiaTheme="minorHAnsi" w:cs="Arial"/>
          <w:b/>
          <w:smallCaps/>
          <w:sz w:val="22"/>
          <w:szCs w:val="26"/>
        </w:rPr>
      </w:pPr>
      <w:r>
        <w:rPr>
          <w:rFonts w:eastAsiaTheme="minorHAnsi" w:cs="Arial"/>
          <w:b/>
          <w:smallCaps/>
          <w:sz w:val="22"/>
          <w:szCs w:val="26"/>
        </w:rPr>
        <w:t>Popular Press Coverage</w:t>
      </w:r>
    </w:p>
    <w:p w14:paraId="77BCBB1F" w14:textId="14AF1E5E" w:rsidR="00752380" w:rsidRDefault="00752380" w:rsidP="009E53FB">
      <w:pPr>
        <w:rPr>
          <w:sz w:val="22"/>
          <w:szCs w:val="22"/>
        </w:rPr>
      </w:pPr>
      <w:r>
        <w:rPr>
          <w:bCs/>
          <w:sz w:val="22"/>
        </w:rPr>
        <w:t xml:space="preserve">“Weight-normative messaging predominates on TikTok – A qualitative content analysis” was featured in Fortune Magazine, </w:t>
      </w:r>
      <w:proofErr w:type="spellStart"/>
      <w:r>
        <w:rPr>
          <w:bCs/>
          <w:sz w:val="22"/>
        </w:rPr>
        <w:t>NYPost</w:t>
      </w:r>
      <w:proofErr w:type="spellEnd"/>
      <w:r>
        <w:rPr>
          <w:bCs/>
          <w:sz w:val="22"/>
        </w:rPr>
        <w:t>, People Magazine, and a variety of other publications in November 2022.</w:t>
      </w:r>
    </w:p>
    <w:p w14:paraId="6D8E279D" w14:textId="77777777" w:rsidR="00752380" w:rsidRDefault="00752380" w:rsidP="009E53FB">
      <w:pPr>
        <w:rPr>
          <w:sz w:val="22"/>
          <w:szCs w:val="22"/>
        </w:rPr>
      </w:pPr>
    </w:p>
    <w:p w14:paraId="4512D29F" w14:textId="1E63966A" w:rsidR="00D60911" w:rsidRDefault="009B58EE" w:rsidP="009E53FB">
      <w:pPr>
        <w:rPr>
          <w:sz w:val="22"/>
          <w:szCs w:val="22"/>
        </w:rPr>
      </w:pPr>
      <w:r>
        <w:rPr>
          <w:sz w:val="22"/>
          <w:szCs w:val="22"/>
        </w:rPr>
        <w:t xml:space="preserve">“Viewers vs. Doers. The relationship between watching food </w:t>
      </w:r>
      <w:r w:rsidR="00DE089C">
        <w:rPr>
          <w:sz w:val="22"/>
          <w:szCs w:val="22"/>
        </w:rPr>
        <w:t>television and BMI” was featured on NPR, the Today Show, the Washington Post, Cooking Light, and a variety of other publications in March 2015.</w:t>
      </w:r>
    </w:p>
    <w:p w14:paraId="7E270562" w14:textId="77777777" w:rsidR="00D60911" w:rsidRDefault="00D60911" w:rsidP="009E53FB">
      <w:pPr>
        <w:rPr>
          <w:sz w:val="22"/>
          <w:szCs w:val="22"/>
        </w:rPr>
      </w:pPr>
    </w:p>
    <w:p w14:paraId="44E6BC46" w14:textId="05FC2172" w:rsidR="00903BCB" w:rsidRDefault="00D60911" w:rsidP="009E53FB">
      <w:pPr>
        <w:rPr>
          <w:rFonts w:eastAsiaTheme="minorHAnsi" w:cs="Arial"/>
          <w:sz w:val="22"/>
          <w:szCs w:val="22"/>
        </w:rPr>
      </w:pPr>
      <w:r>
        <w:rPr>
          <w:sz w:val="22"/>
          <w:szCs w:val="22"/>
        </w:rPr>
        <w:t>“</w:t>
      </w:r>
      <w:r w:rsidR="00903BCB">
        <w:rPr>
          <w:sz w:val="22"/>
          <w:szCs w:val="22"/>
        </w:rPr>
        <w:t>New Year’s Res-Illusions: Food shopping in the New Year competes with healthy intentions</w:t>
      </w:r>
      <w:r>
        <w:rPr>
          <w:sz w:val="22"/>
          <w:szCs w:val="22"/>
        </w:rPr>
        <w:t>”</w:t>
      </w:r>
      <w:r w:rsidR="00903BCB">
        <w:rPr>
          <w:sz w:val="22"/>
          <w:szCs w:val="22"/>
        </w:rPr>
        <w:t xml:space="preserve"> was widely covered in many press outlets including the NYTimes, NPR Salt blog, the LA Times, VPR, Today, Yahoo Health, and Men’s Health Magazine in January 2015.</w:t>
      </w:r>
      <w:r w:rsidR="00903BCB">
        <w:rPr>
          <w:rFonts w:eastAsiaTheme="minorHAnsi" w:cs="Arial"/>
          <w:sz w:val="22"/>
          <w:szCs w:val="22"/>
        </w:rPr>
        <w:t xml:space="preserve"> </w:t>
      </w:r>
    </w:p>
    <w:p w14:paraId="1ED90698" w14:textId="77777777" w:rsidR="00903BCB" w:rsidRDefault="00903BCB" w:rsidP="009E53FB">
      <w:pPr>
        <w:rPr>
          <w:rFonts w:eastAsiaTheme="minorHAnsi" w:cs="Arial"/>
          <w:sz w:val="22"/>
          <w:szCs w:val="22"/>
        </w:rPr>
      </w:pPr>
    </w:p>
    <w:p w14:paraId="6365BC0E" w14:textId="62D19F4C" w:rsidR="000C385C" w:rsidRDefault="000C385C" w:rsidP="009E53FB">
      <w:pPr>
        <w:rPr>
          <w:rFonts w:eastAsiaTheme="minorHAnsi" w:cs="Arial"/>
          <w:sz w:val="22"/>
          <w:szCs w:val="22"/>
        </w:rPr>
      </w:pPr>
      <w:r>
        <w:rPr>
          <w:rFonts w:eastAsiaTheme="minorHAnsi" w:cs="Arial"/>
          <w:sz w:val="22"/>
          <w:szCs w:val="22"/>
        </w:rPr>
        <w:t xml:space="preserve">Burn and Earn was cited in the </w:t>
      </w:r>
      <w:r w:rsidRPr="000C385C">
        <w:rPr>
          <w:rFonts w:eastAsiaTheme="minorHAnsi" w:cs="Arial"/>
          <w:i/>
          <w:sz w:val="22"/>
          <w:szCs w:val="22"/>
        </w:rPr>
        <w:t>New York Times Magazine</w:t>
      </w:r>
      <w:r>
        <w:rPr>
          <w:rFonts w:eastAsiaTheme="minorHAnsi" w:cs="Arial"/>
          <w:sz w:val="22"/>
          <w:szCs w:val="22"/>
        </w:rPr>
        <w:t xml:space="preserve"> on January 19, </w:t>
      </w:r>
      <w:proofErr w:type="gramStart"/>
      <w:r>
        <w:rPr>
          <w:rFonts w:eastAsiaTheme="minorHAnsi" w:cs="Arial"/>
          <w:sz w:val="22"/>
          <w:szCs w:val="22"/>
        </w:rPr>
        <w:t>2014</w:t>
      </w:r>
      <w:proofErr w:type="gramEnd"/>
      <w:r>
        <w:rPr>
          <w:rFonts w:eastAsiaTheme="minorHAnsi" w:cs="Arial"/>
          <w:sz w:val="22"/>
          <w:szCs w:val="22"/>
        </w:rPr>
        <w:t xml:space="preserve"> in an article titled, “Shoring Up Those Fitness Resolutions” by Gretchen Reynolds.</w:t>
      </w:r>
    </w:p>
    <w:p w14:paraId="1F419E13" w14:textId="50EC5434" w:rsidR="000C385C" w:rsidRDefault="009E53FB" w:rsidP="009E53FB">
      <w:pPr>
        <w:rPr>
          <w:rFonts w:eastAsiaTheme="minorHAnsi" w:cs="Arial"/>
          <w:smallCaps/>
          <w:sz w:val="22"/>
          <w:szCs w:val="26"/>
        </w:rPr>
      </w:pPr>
      <w:r w:rsidRPr="009E53FB">
        <w:rPr>
          <w:rFonts w:eastAsiaTheme="minorHAnsi" w:cs="Arial"/>
          <w:smallCaps/>
          <w:sz w:val="22"/>
          <w:szCs w:val="26"/>
        </w:rPr>
        <w:t xml:space="preserve"> </w:t>
      </w:r>
    </w:p>
    <w:p w14:paraId="35A64FD0" w14:textId="3359FD2B" w:rsidR="009E53FB" w:rsidRPr="009E53FB" w:rsidRDefault="009E53FB" w:rsidP="009E53FB">
      <w:pPr>
        <w:rPr>
          <w:rFonts w:eastAsiaTheme="minorHAnsi" w:cs="Arial"/>
          <w:sz w:val="22"/>
          <w:szCs w:val="26"/>
        </w:rPr>
      </w:pPr>
      <w:r>
        <w:rPr>
          <w:rFonts w:eastAsiaTheme="minorHAnsi" w:cs="Arial"/>
          <w:sz w:val="22"/>
          <w:szCs w:val="26"/>
        </w:rPr>
        <w:t xml:space="preserve">The </w:t>
      </w:r>
      <w:r>
        <w:rPr>
          <w:rFonts w:eastAsiaTheme="minorHAnsi" w:cs="Arial"/>
          <w:i/>
          <w:sz w:val="22"/>
          <w:szCs w:val="26"/>
        </w:rPr>
        <w:t>Journal of Nutrition Education and Behavior</w:t>
      </w:r>
      <w:r>
        <w:rPr>
          <w:rFonts w:eastAsiaTheme="minorHAnsi" w:cs="Arial"/>
          <w:sz w:val="22"/>
          <w:szCs w:val="26"/>
        </w:rPr>
        <w:t xml:space="preserve"> press released “The influence of labeling the vegetable content of snack food on</w:t>
      </w:r>
      <w:r w:rsidR="008B50E9">
        <w:rPr>
          <w:rFonts w:eastAsiaTheme="minorHAnsi" w:cs="Arial"/>
          <w:sz w:val="22"/>
          <w:szCs w:val="26"/>
        </w:rPr>
        <w:t xml:space="preserve"> children’s taste preferences: A</w:t>
      </w:r>
      <w:r>
        <w:rPr>
          <w:rFonts w:eastAsiaTheme="minorHAnsi" w:cs="Arial"/>
          <w:sz w:val="22"/>
          <w:szCs w:val="26"/>
        </w:rPr>
        <w:t xml:space="preserve"> pilot study” as “Should we play hide-and-go-seek with our children’s vegetables?” in March 2012.  Received coverage by various news outlets</w:t>
      </w:r>
      <w:r w:rsidR="00EF4720">
        <w:rPr>
          <w:rFonts w:eastAsiaTheme="minorHAnsi" w:cs="Arial"/>
          <w:sz w:val="22"/>
          <w:szCs w:val="26"/>
        </w:rPr>
        <w:t xml:space="preserve"> and blogs</w:t>
      </w:r>
      <w:r>
        <w:rPr>
          <w:rFonts w:eastAsiaTheme="minorHAnsi" w:cs="Arial"/>
          <w:sz w:val="22"/>
          <w:szCs w:val="26"/>
        </w:rPr>
        <w:t xml:space="preserve"> including NPR, Jezebel, Medical News Today, and dailyRx.</w:t>
      </w:r>
    </w:p>
    <w:p w14:paraId="1544051C" w14:textId="77777777" w:rsidR="000740C8" w:rsidRDefault="000740C8" w:rsidP="00134151">
      <w:pPr>
        <w:rPr>
          <w:rFonts w:eastAsiaTheme="minorHAnsi" w:cs="Arial"/>
          <w:sz w:val="22"/>
          <w:szCs w:val="26"/>
        </w:rPr>
      </w:pPr>
    </w:p>
    <w:p w14:paraId="50C1341F" w14:textId="600571FF" w:rsidR="00780F64" w:rsidRDefault="00780F64" w:rsidP="00780F64">
      <w:pPr>
        <w:rPr>
          <w:b/>
          <w:bCs/>
          <w:smallCaps/>
          <w:sz w:val="22"/>
          <w:szCs w:val="22"/>
        </w:rPr>
      </w:pPr>
      <w:r w:rsidRPr="00780F64">
        <w:rPr>
          <w:b/>
          <w:bCs/>
          <w:smallCaps/>
          <w:sz w:val="22"/>
          <w:szCs w:val="22"/>
        </w:rPr>
        <w:t>Additional Professional Training</w:t>
      </w:r>
    </w:p>
    <w:p w14:paraId="67C079EB" w14:textId="2303F197" w:rsidR="00757747" w:rsidRDefault="00757747" w:rsidP="00757747">
      <w:pPr>
        <w:rPr>
          <w:bCs/>
          <w:sz w:val="22"/>
        </w:rPr>
      </w:pPr>
      <w:r>
        <w:rPr>
          <w:b/>
          <w:sz w:val="22"/>
        </w:rPr>
        <w:t xml:space="preserve">UVM Center for Teaching and Learning Faculty Fellow, </w:t>
      </w:r>
      <w:r>
        <w:rPr>
          <w:bCs/>
          <w:sz w:val="22"/>
        </w:rPr>
        <w:t>2020-2023</w:t>
      </w:r>
    </w:p>
    <w:p w14:paraId="5E122527" w14:textId="1E960128" w:rsidR="00757747" w:rsidRDefault="00757747" w:rsidP="00757747">
      <w:pPr>
        <w:pStyle w:val="ListParagraph"/>
        <w:numPr>
          <w:ilvl w:val="0"/>
          <w:numId w:val="16"/>
        </w:numPr>
        <w:rPr>
          <w:bCs/>
          <w:sz w:val="22"/>
        </w:rPr>
      </w:pPr>
      <w:r>
        <w:rPr>
          <w:bCs/>
          <w:sz w:val="22"/>
        </w:rPr>
        <w:t>Assisted UVM faculty members with course planning, troubleshooting, and assessment</w:t>
      </w:r>
    </w:p>
    <w:p w14:paraId="792841E0" w14:textId="152C17E6" w:rsidR="00757747" w:rsidRDefault="00757747" w:rsidP="00757747">
      <w:pPr>
        <w:pStyle w:val="ListParagraph"/>
        <w:numPr>
          <w:ilvl w:val="0"/>
          <w:numId w:val="16"/>
        </w:numPr>
        <w:rPr>
          <w:bCs/>
          <w:sz w:val="22"/>
        </w:rPr>
      </w:pPr>
      <w:r>
        <w:rPr>
          <w:bCs/>
          <w:sz w:val="22"/>
        </w:rPr>
        <w:t xml:space="preserve">Worked with CTL staff to assist faculty with </w:t>
      </w:r>
      <w:proofErr w:type="spellStart"/>
      <w:r>
        <w:rPr>
          <w:bCs/>
          <w:sz w:val="22"/>
        </w:rPr>
        <w:t>SoTL</w:t>
      </w:r>
      <w:proofErr w:type="spellEnd"/>
      <w:r>
        <w:rPr>
          <w:bCs/>
          <w:sz w:val="22"/>
        </w:rPr>
        <w:t xml:space="preserve"> projects</w:t>
      </w:r>
    </w:p>
    <w:p w14:paraId="5A32BE6E" w14:textId="77777777" w:rsidR="00757747" w:rsidRPr="00780F64" w:rsidRDefault="00757747" w:rsidP="00780F64">
      <w:pPr>
        <w:rPr>
          <w:b/>
          <w:bCs/>
          <w:smallCaps/>
          <w:sz w:val="22"/>
          <w:szCs w:val="22"/>
        </w:rPr>
      </w:pPr>
    </w:p>
    <w:p w14:paraId="524ABAD4" w14:textId="1E44B26D" w:rsidR="00492CF7" w:rsidRDefault="00492CF7" w:rsidP="00780F64">
      <w:pPr>
        <w:rPr>
          <w:bCs/>
          <w:sz w:val="22"/>
        </w:rPr>
      </w:pPr>
      <w:r>
        <w:rPr>
          <w:b/>
          <w:sz w:val="22"/>
        </w:rPr>
        <w:t xml:space="preserve">Certified Intuitive Eating Counselor, </w:t>
      </w:r>
      <w:r>
        <w:rPr>
          <w:bCs/>
          <w:sz w:val="22"/>
        </w:rPr>
        <w:t>Intuitive Eating Course, 2019</w:t>
      </w:r>
    </w:p>
    <w:p w14:paraId="4C7DC9A0" w14:textId="5C361CAF" w:rsidR="00492CF7" w:rsidRDefault="00492CF7" w:rsidP="00492CF7">
      <w:pPr>
        <w:pStyle w:val="ListParagraph"/>
        <w:numPr>
          <w:ilvl w:val="0"/>
          <w:numId w:val="16"/>
        </w:numPr>
        <w:rPr>
          <w:bCs/>
          <w:sz w:val="22"/>
        </w:rPr>
      </w:pPr>
      <w:r>
        <w:rPr>
          <w:bCs/>
          <w:sz w:val="22"/>
        </w:rPr>
        <w:t>Complet</w:t>
      </w:r>
      <w:r w:rsidR="00F9141A">
        <w:rPr>
          <w:bCs/>
          <w:sz w:val="22"/>
        </w:rPr>
        <w:t>ed</w:t>
      </w:r>
      <w:r>
        <w:rPr>
          <w:bCs/>
          <w:sz w:val="22"/>
        </w:rPr>
        <w:t xml:space="preserve"> training to become a certified intuitive eating counselor.</w:t>
      </w:r>
    </w:p>
    <w:p w14:paraId="1C454C62" w14:textId="26D361BD" w:rsidR="00492CF7" w:rsidRDefault="00492CF7" w:rsidP="00492CF7">
      <w:pPr>
        <w:pStyle w:val="ListParagraph"/>
        <w:numPr>
          <w:ilvl w:val="0"/>
          <w:numId w:val="16"/>
        </w:numPr>
        <w:rPr>
          <w:bCs/>
          <w:sz w:val="22"/>
        </w:rPr>
      </w:pPr>
      <w:r>
        <w:rPr>
          <w:bCs/>
          <w:sz w:val="22"/>
        </w:rPr>
        <w:t>Attend</w:t>
      </w:r>
      <w:r w:rsidR="00F9141A">
        <w:rPr>
          <w:bCs/>
          <w:sz w:val="22"/>
        </w:rPr>
        <w:t>ed</w:t>
      </w:r>
      <w:r>
        <w:rPr>
          <w:bCs/>
          <w:sz w:val="22"/>
        </w:rPr>
        <w:t xml:space="preserve"> 6-weeks of teleseminars, 3 group supervision sessions, passed 120 question </w:t>
      </w:r>
      <w:proofErr w:type="gramStart"/>
      <w:r>
        <w:rPr>
          <w:bCs/>
          <w:sz w:val="22"/>
        </w:rPr>
        <w:t>exam</w:t>
      </w:r>
      <w:proofErr w:type="gramEnd"/>
    </w:p>
    <w:p w14:paraId="6D722EE8" w14:textId="251081EE" w:rsidR="00F9141A" w:rsidRDefault="00F9141A" w:rsidP="00F9141A">
      <w:pPr>
        <w:rPr>
          <w:bCs/>
          <w:sz w:val="22"/>
        </w:rPr>
      </w:pPr>
    </w:p>
    <w:p w14:paraId="05555517" w14:textId="77C78423" w:rsidR="00F9141A" w:rsidRPr="00F9141A" w:rsidRDefault="00F9141A" w:rsidP="00F9141A">
      <w:pPr>
        <w:rPr>
          <w:bCs/>
          <w:sz w:val="22"/>
        </w:rPr>
      </w:pPr>
      <w:r>
        <w:rPr>
          <w:b/>
          <w:sz w:val="22"/>
        </w:rPr>
        <w:t xml:space="preserve">Groundwork: A Diversity &amp; Social Justice Learning </w:t>
      </w:r>
      <w:r w:rsidR="00AE2B2F">
        <w:rPr>
          <w:b/>
          <w:sz w:val="22"/>
        </w:rPr>
        <w:t xml:space="preserve">Series, </w:t>
      </w:r>
      <w:r w:rsidR="00AE2B2F">
        <w:rPr>
          <w:bCs/>
          <w:sz w:val="22"/>
        </w:rPr>
        <w:t>University</w:t>
      </w:r>
      <w:r>
        <w:rPr>
          <w:bCs/>
          <w:sz w:val="22"/>
        </w:rPr>
        <w:t xml:space="preserve"> of Vermont, 2019-2020</w:t>
      </w:r>
    </w:p>
    <w:p w14:paraId="5B5F4B17" w14:textId="72FA06A7" w:rsidR="00F9141A" w:rsidRDefault="00F9141A" w:rsidP="00F9141A">
      <w:pPr>
        <w:pStyle w:val="ListParagraph"/>
        <w:numPr>
          <w:ilvl w:val="0"/>
          <w:numId w:val="17"/>
        </w:numPr>
        <w:rPr>
          <w:bCs/>
          <w:sz w:val="22"/>
        </w:rPr>
      </w:pPr>
      <w:r>
        <w:rPr>
          <w:bCs/>
          <w:sz w:val="22"/>
        </w:rPr>
        <w:t>7-course program from UVM’s Office of Professional Training and Development</w:t>
      </w:r>
    </w:p>
    <w:p w14:paraId="7CDE28E1" w14:textId="3647CC63" w:rsidR="00F9141A" w:rsidRDefault="00F9141A" w:rsidP="00F9141A">
      <w:pPr>
        <w:pStyle w:val="ListParagraph"/>
        <w:numPr>
          <w:ilvl w:val="0"/>
          <w:numId w:val="17"/>
        </w:numPr>
        <w:rPr>
          <w:bCs/>
          <w:sz w:val="22"/>
        </w:rPr>
      </w:pPr>
      <w:r>
        <w:rPr>
          <w:bCs/>
          <w:sz w:val="22"/>
        </w:rPr>
        <w:t>Training around diversity and social justice, as well as creating more inclusive spaces at UVM</w:t>
      </w:r>
    </w:p>
    <w:p w14:paraId="7B78B1CD" w14:textId="1BBCB123" w:rsidR="000460F0" w:rsidRDefault="000460F0" w:rsidP="000460F0">
      <w:pPr>
        <w:rPr>
          <w:bCs/>
          <w:sz w:val="22"/>
        </w:rPr>
      </w:pPr>
    </w:p>
    <w:p w14:paraId="0DB12AB1" w14:textId="24D29187" w:rsidR="000460F0" w:rsidRDefault="000460F0" w:rsidP="000460F0">
      <w:pPr>
        <w:rPr>
          <w:bCs/>
          <w:sz w:val="22"/>
        </w:rPr>
      </w:pPr>
      <w:r>
        <w:rPr>
          <w:b/>
          <w:sz w:val="22"/>
        </w:rPr>
        <w:t>Mental Health First Aid Certified</w:t>
      </w:r>
      <w:r>
        <w:rPr>
          <w:bCs/>
          <w:sz w:val="22"/>
        </w:rPr>
        <w:t>, University of Vermont, 2021</w:t>
      </w:r>
    </w:p>
    <w:p w14:paraId="3D25AD81" w14:textId="33A55722" w:rsidR="000460F0" w:rsidRDefault="000460F0" w:rsidP="000460F0">
      <w:pPr>
        <w:pStyle w:val="ListParagraph"/>
        <w:numPr>
          <w:ilvl w:val="0"/>
          <w:numId w:val="22"/>
        </w:numPr>
        <w:rPr>
          <w:bCs/>
          <w:sz w:val="22"/>
        </w:rPr>
      </w:pPr>
      <w:r>
        <w:rPr>
          <w:bCs/>
          <w:sz w:val="22"/>
        </w:rPr>
        <w:t>Participated in day-long training on mental health first aid</w:t>
      </w:r>
    </w:p>
    <w:p w14:paraId="690C76EF" w14:textId="360BBA49" w:rsidR="000460F0" w:rsidRPr="000460F0" w:rsidRDefault="000460F0" w:rsidP="000460F0">
      <w:pPr>
        <w:pStyle w:val="ListParagraph"/>
        <w:numPr>
          <w:ilvl w:val="0"/>
          <w:numId w:val="22"/>
        </w:numPr>
        <w:rPr>
          <w:bCs/>
          <w:sz w:val="22"/>
        </w:rPr>
      </w:pPr>
      <w:r>
        <w:rPr>
          <w:bCs/>
          <w:sz w:val="22"/>
        </w:rPr>
        <w:t>Discussed how best to address the mental health needs of college students</w:t>
      </w:r>
    </w:p>
    <w:p w14:paraId="29FFDA46" w14:textId="77777777" w:rsidR="00492CF7" w:rsidRDefault="00492CF7" w:rsidP="00780F64">
      <w:pPr>
        <w:rPr>
          <w:b/>
          <w:sz w:val="22"/>
        </w:rPr>
      </w:pPr>
    </w:p>
    <w:p w14:paraId="4E94EEAC" w14:textId="17EE3F52" w:rsidR="0036533B" w:rsidRDefault="0036533B" w:rsidP="00780F64">
      <w:pPr>
        <w:rPr>
          <w:sz w:val="22"/>
        </w:rPr>
      </w:pPr>
      <w:r>
        <w:rPr>
          <w:b/>
          <w:sz w:val="22"/>
        </w:rPr>
        <w:t xml:space="preserve">Sustainability Faculty Fellow, </w:t>
      </w:r>
      <w:r>
        <w:rPr>
          <w:sz w:val="22"/>
        </w:rPr>
        <w:t>University of Vermont, 2014-2015 cohort</w:t>
      </w:r>
    </w:p>
    <w:p w14:paraId="5E61F739" w14:textId="77777777" w:rsidR="0036533B" w:rsidRDefault="0036533B" w:rsidP="0036533B">
      <w:pPr>
        <w:pStyle w:val="ListParagraph"/>
        <w:numPr>
          <w:ilvl w:val="0"/>
          <w:numId w:val="14"/>
        </w:numPr>
        <w:rPr>
          <w:sz w:val="22"/>
        </w:rPr>
      </w:pPr>
      <w:r>
        <w:rPr>
          <w:sz w:val="22"/>
        </w:rPr>
        <w:t>Chosen to be part of a faculty cohort discussing and operationalizing sustainability.</w:t>
      </w:r>
    </w:p>
    <w:p w14:paraId="711A612D" w14:textId="6F56381F" w:rsidR="0036533B" w:rsidRDefault="0036533B" w:rsidP="0036533B">
      <w:pPr>
        <w:pStyle w:val="ListParagraph"/>
        <w:numPr>
          <w:ilvl w:val="0"/>
          <w:numId w:val="14"/>
        </w:numPr>
        <w:rPr>
          <w:sz w:val="22"/>
        </w:rPr>
      </w:pPr>
      <w:r>
        <w:rPr>
          <w:sz w:val="22"/>
        </w:rPr>
        <w:t>Attended workshops and two-day institute discussing the meaning of sustainability and how the principles can be integrated into one’s classroom activities.</w:t>
      </w:r>
    </w:p>
    <w:p w14:paraId="6DF62F45" w14:textId="77777777" w:rsidR="0036533B" w:rsidRDefault="0036533B" w:rsidP="00780F64">
      <w:pPr>
        <w:rPr>
          <w:b/>
          <w:sz w:val="22"/>
        </w:rPr>
      </w:pPr>
    </w:p>
    <w:p w14:paraId="12C3C71E" w14:textId="42951FEA" w:rsidR="009643AA" w:rsidRDefault="009643AA" w:rsidP="00780F64">
      <w:pPr>
        <w:rPr>
          <w:sz w:val="22"/>
        </w:rPr>
      </w:pPr>
      <w:r>
        <w:rPr>
          <w:b/>
          <w:sz w:val="22"/>
        </w:rPr>
        <w:t>Post-Doctoral Leadership Program</w:t>
      </w:r>
      <w:r w:rsidR="00863D9F">
        <w:rPr>
          <w:sz w:val="22"/>
        </w:rPr>
        <w:t>, Cornell University</w:t>
      </w:r>
      <w:r w:rsidR="008B50E9">
        <w:rPr>
          <w:sz w:val="22"/>
        </w:rPr>
        <w:t>,</w:t>
      </w:r>
      <w:r w:rsidR="00863D9F">
        <w:rPr>
          <w:sz w:val="22"/>
        </w:rPr>
        <w:t xml:space="preserve"> 2013-present</w:t>
      </w:r>
    </w:p>
    <w:p w14:paraId="41667DC9" w14:textId="65BD167C" w:rsidR="009643AA" w:rsidRDefault="009643AA" w:rsidP="009643AA">
      <w:pPr>
        <w:pStyle w:val="ListParagraph"/>
        <w:numPr>
          <w:ilvl w:val="0"/>
          <w:numId w:val="9"/>
        </w:numPr>
        <w:rPr>
          <w:sz w:val="22"/>
        </w:rPr>
      </w:pPr>
      <w:r>
        <w:rPr>
          <w:sz w:val="22"/>
        </w:rPr>
        <w:t xml:space="preserve">Chosen to </w:t>
      </w:r>
      <w:r w:rsidR="00863D9F">
        <w:rPr>
          <w:sz w:val="22"/>
        </w:rPr>
        <w:t>participate in</w:t>
      </w:r>
      <w:r>
        <w:rPr>
          <w:sz w:val="22"/>
        </w:rPr>
        <w:t xml:space="preserve"> </w:t>
      </w:r>
      <w:r w:rsidR="00744CDB">
        <w:rPr>
          <w:sz w:val="22"/>
        </w:rPr>
        <w:t>program aimed at developing leadership skills for academia</w:t>
      </w:r>
      <w:r>
        <w:rPr>
          <w:sz w:val="22"/>
        </w:rPr>
        <w:t>.</w:t>
      </w:r>
    </w:p>
    <w:p w14:paraId="29DE3A89" w14:textId="4D7866A5" w:rsidR="007439AD" w:rsidRDefault="001407D8" w:rsidP="007439AD">
      <w:pPr>
        <w:pStyle w:val="ListParagraph"/>
        <w:numPr>
          <w:ilvl w:val="0"/>
          <w:numId w:val="9"/>
        </w:numPr>
        <w:rPr>
          <w:sz w:val="22"/>
        </w:rPr>
      </w:pPr>
      <w:r>
        <w:rPr>
          <w:sz w:val="22"/>
        </w:rPr>
        <w:t>Progr</w:t>
      </w:r>
      <w:r w:rsidR="0036533B">
        <w:rPr>
          <w:sz w:val="22"/>
        </w:rPr>
        <w:t>am provided</w:t>
      </w:r>
      <w:r>
        <w:rPr>
          <w:sz w:val="22"/>
        </w:rPr>
        <w:t xml:space="preserve"> a forum to discuss and develop leadership ski</w:t>
      </w:r>
      <w:r w:rsidR="00785279">
        <w:rPr>
          <w:sz w:val="22"/>
        </w:rPr>
        <w:t>lls related to team building,</w:t>
      </w:r>
      <w:r>
        <w:rPr>
          <w:sz w:val="22"/>
        </w:rPr>
        <w:t xml:space="preserve"> group dynamics, problem solving, cultural fluency, conflict resolution, facilitation of change, and understanding your personal leadership style.</w:t>
      </w:r>
    </w:p>
    <w:p w14:paraId="1F06AFB8" w14:textId="77777777" w:rsidR="007439AD" w:rsidRDefault="007439AD" w:rsidP="007439AD">
      <w:pPr>
        <w:pStyle w:val="ListParagraph"/>
        <w:ind w:left="360"/>
        <w:rPr>
          <w:sz w:val="22"/>
        </w:rPr>
      </w:pPr>
    </w:p>
    <w:p w14:paraId="6E57314C" w14:textId="56D0F89B" w:rsidR="00780F64" w:rsidRPr="007439AD" w:rsidRDefault="00780F64" w:rsidP="007439AD">
      <w:pPr>
        <w:pStyle w:val="ListParagraph"/>
        <w:ind w:left="0"/>
        <w:rPr>
          <w:sz w:val="22"/>
        </w:rPr>
      </w:pPr>
      <w:r w:rsidRPr="007439AD">
        <w:rPr>
          <w:b/>
          <w:sz w:val="22"/>
        </w:rPr>
        <w:t>Graduate Teaching Program</w:t>
      </w:r>
      <w:r w:rsidRPr="007439AD">
        <w:rPr>
          <w:sz w:val="22"/>
        </w:rPr>
        <w:t>, University of Vermont</w:t>
      </w:r>
      <w:r w:rsidR="008B50E9" w:rsidRPr="007439AD">
        <w:rPr>
          <w:sz w:val="22"/>
        </w:rPr>
        <w:t>,</w:t>
      </w:r>
      <w:r w:rsidRPr="007439AD">
        <w:rPr>
          <w:sz w:val="22"/>
        </w:rPr>
        <w:t xml:space="preserve"> 2009-2013</w:t>
      </w:r>
    </w:p>
    <w:p w14:paraId="220B3383" w14:textId="77777777" w:rsidR="00780F64" w:rsidRDefault="00780F64" w:rsidP="00780F64">
      <w:pPr>
        <w:pStyle w:val="ListParagraph"/>
        <w:numPr>
          <w:ilvl w:val="0"/>
          <w:numId w:val="3"/>
        </w:numPr>
        <w:rPr>
          <w:sz w:val="22"/>
        </w:rPr>
      </w:pPr>
      <w:r>
        <w:rPr>
          <w:sz w:val="22"/>
        </w:rPr>
        <w:t>Completed the Graduate Teaching Program developed by the Center for Teaching and Learning at UVM.</w:t>
      </w:r>
    </w:p>
    <w:p w14:paraId="07C3D881" w14:textId="77777777" w:rsidR="008B50E9" w:rsidRDefault="00780F64" w:rsidP="00780F64">
      <w:pPr>
        <w:pStyle w:val="ListParagraph"/>
        <w:numPr>
          <w:ilvl w:val="0"/>
          <w:numId w:val="3"/>
        </w:numPr>
        <w:rPr>
          <w:sz w:val="22"/>
        </w:rPr>
      </w:pPr>
      <w:r>
        <w:rPr>
          <w:sz w:val="22"/>
        </w:rPr>
        <w:t>Attended seminars on “best teaching practices” and current topics in education including flipped classrooms, Universal Design for Learning, engagement strategies, an</w:t>
      </w:r>
      <w:r w:rsidR="008B50E9">
        <w:rPr>
          <w:sz w:val="22"/>
        </w:rPr>
        <w:t>d technology in the classroom.</w:t>
      </w:r>
    </w:p>
    <w:p w14:paraId="3CC9C75B" w14:textId="0C8B6DE7" w:rsidR="009643AA" w:rsidRDefault="009643AA" w:rsidP="00780F64">
      <w:pPr>
        <w:pStyle w:val="ListParagraph"/>
        <w:numPr>
          <w:ilvl w:val="0"/>
          <w:numId w:val="3"/>
        </w:numPr>
        <w:rPr>
          <w:sz w:val="22"/>
        </w:rPr>
      </w:pPr>
      <w:r>
        <w:rPr>
          <w:sz w:val="22"/>
        </w:rPr>
        <w:t>Chosen to attend workshop on “Engaging Students in Large Enrollment Courses” at the Center fo</w:t>
      </w:r>
      <w:r w:rsidR="009100DD">
        <w:rPr>
          <w:sz w:val="22"/>
        </w:rPr>
        <w:t>r Teaching and learning at UVM</w:t>
      </w:r>
      <w:r w:rsidR="008B50E9">
        <w:rPr>
          <w:sz w:val="22"/>
        </w:rPr>
        <w:t>.</w:t>
      </w:r>
    </w:p>
    <w:p w14:paraId="19EA5042" w14:textId="36B67F81" w:rsidR="009643AA" w:rsidRPr="00E40684" w:rsidRDefault="0071773C" w:rsidP="00780F64">
      <w:pPr>
        <w:pStyle w:val="ListParagraph"/>
        <w:numPr>
          <w:ilvl w:val="0"/>
          <w:numId w:val="3"/>
        </w:numPr>
        <w:rPr>
          <w:sz w:val="22"/>
        </w:rPr>
      </w:pPr>
      <w:r>
        <w:rPr>
          <w:sz w:val="22"/>
        </w:rPr>
        <w:t>Selected</w:t>
      </w:r>
      <w:r w:rsidR="00863D9F">
        <w:rPr>
          <w:sz w:val="22"/>
        </w:rPr>
        <w:t xml:space="preserve"> to speak</w:t>
      </w:r>
      <w:r w:rsidR="009643AA">
        <w:rPr>
          <w:sz w:val="22"/>
        </w:rPr>
        <w:t xml:space="preserve"> about the Large Enrollment workshop and the Graduate Teaching Program as part of the Center for Teaching and Learning’s presentation to the UVM Board of Trustees, winter 2013. </w:t>
      </w:r>
    </w:p>
    <w:p w14:paraId="5E49CE0C" w14:textId="77777777" w:rsidR="00567FF8" w:rsidRDefault="00567FF8" w:rsidP="00780F64">
      <w:pPr>
        <w:rPr>
          <w:b/>
          <w:smallCaps/>
          <w:sz w:val="22"/>
        </w:rPr>
      </w:pPr>
    </w:p>
    <w:p w14:paraId="601D610F" w14:textId="622158AF" w:rsidR="00546685" w:rsidRDefault="00780F64" w:rsidP="00780F64">
      <w:pPr>
        <w:rPr>
          <w:b/>
          <w:smallCaps/>
          <w:sz w:val="22"/>
        </w:rPr>
      </w:pPr>
      <w:r w:rsidRPr="00D45A0B">
        <w:rPr>
          <w:b/>
          <w:smallCaps/>
          <w:sz w:val="22"/>
        </w:rPr>
        <w:t>Selected Honors, Awards, and Fellowships</w:t>
      </w:r>
    </w:p>
    <w:p w14:paraId="356A5477" w14:textId="6514D4E4" w:rsidR="00095675" w:rsidRDefault="00095675" w:rsidP="00E379E2">
      <w:pPr>
        <w:pStyle w:val="ListParagraph"/>
        <w:numPr>
          <w:ilvl w:val="0"/>
          <w:numId w:val="6"/>
        </w:numPr>
        <w:rPr>
          <w:b/>
          <w:sz w:val="22"/>
        </w:rPr>
      </w:pPr>
      <w:r w:rsidRPr="00095675">
        <w:rPr>
          <w:b/>
          <w:sz w:val="22"/>
        </w:rPr>
        <w:t>Recipient of the 2018 Kroepsch-Maurice Excellence in Teaching Award in the Assistant Professor category</w:t>
      </w:r>
    </w:p>
    <w:p w14:paraId="788CE801" w14:textId="21AD7A32" w:rsidR="00757747" w:rsidRDefault="00757747" w:rsidP="00E379E2">
      <w:pPr>
        <w:pStyle w:val="ListParagraph"/>
        <w:numPr>
          <w:ilvl w:val="0"/>
          <w:numId w:val="6"/>
        </w:numPr>
        <w:rPr>
          <w:b/>
          <w:sz w:val="22"/>
        </w:rPr>
      </w:pPr>
      <w:r>
        <w:rPr>
          <w:b/>
          <w:sz w:val="22"/>
        </w:rPr>
        <w:t xml:space="preserve">Recipient of the 2023 </w:t>
      </w:r>
      <w:proofErr w:type="spellStart"/>
      <w:r>
        <w:rPr>
          <w:b/>
          <w:sz w:val="22"/>
        </w:rPr>
        <w:t>Prelock</w:t>
      </w:r>
      <w:proofErr w:type="spellEnd"/>
      <w:r>
        <w:rPr>
          <w:b/>
          <w:sz w:val="22"/>
        </w:rPr>
        <w:t xml:space="preserve"> Online Teaching Award</w:t>
      </w:r>
      <w:r>
        <w:rPr>
          <w:bCs/>
          <w:sz w:val="22"/>
        </w:rPr>
        <w:t xml:space="preserve"> in the synchronous category</w:t>
      </w:r>
    </w:p>
    <w:p w14:paraId="6B380A2A" w14:textId="07EEA831" w:rsidR="003B52EC" w:rsidRDefault="003B52EC" w:rsidP="00E379E2">
      <w:pPr>
        <w:pStyle w:val="ListParagraph"/>
        <w:numPr>
          <w:ilvl w:val="0"/>
          <w:numId w:val="6"/>
        </w:numPr>
        <w:rPr>
          <w:b/>
          <w:sz w:val="22"/>
        </w:rPr>
      </w:pPr>
      <w:r>
        <w:rPr>
          <w:bCs/>
          <w:sz w:val="22"/>
        </w:rPr>
        <w:t>UVM Bored Annual Best of Awards 2021-2022 – Lizzy Pope, best professor, NFS 43: Fundamentals of Nutrition runner up for best class</w:t>
      </w:r>
    </w:p>
    <w:p w14:paraId="448862F2" w14:textId="7D8B7962" w:rsidR="000460F0" w:rsidRPr="00095675" w:rsidRDefault="000460F0" w:rsidP="00E379E2">
      <w:pPr>
        <w:pStyle w:val="ListParagraph"/>
        <w:numPr>
          <w:ilvl w:val="0"/>
          <w:numId w:val="6"/>
        </w:numPr>
        <w:rPr>
          <w:b/>
          <w:sz w:val="22"/>
        </w:rPr>
      </w:pPr>
      <w:r>
        <w:rPr>
          <w:bCs/>
          <w:sz w:val="22"/>
        </w:rPr>
        <w:t>UVM Bored Annual Best of Awards 2020-2021 – NFS 43: Fundamentals of Nutrition, runner-up for best class, and Lizzy Pope runner-up for best professor</w:t>
      </w:r>
    </w:p>
    <w:p w14:paraId="58348811" w14:textId="47E44D47" w:rsidR="00E379E2" w:rsidRPr="007D1DF0" w:rsidRDefault="00E379E2" w:rsidP="00E379E2">
      <w:pPr>
        <w:pStyle w:val="ListParagraph"/>
        <w:numPr>
          <w:ilvl w:val="0"/>
          <w:numId w:val="6"/>
        </w:numPr>
        <w:rPr>
          <w:sz w:val="22"/>
        </w:rPr>
      </w:pPr>
      <w:r>
        <w:rPr>
          <w:sz w:val="22"/>
        </w:rPr>
        <w:t>Nominated for UVM’s Kroepsch-Maurice Excellence in Teaching Award in the Assistant</w:t>
      </w:r>
      <w:r w:rsidR="00567FF8">
        <w:rPr>
          <w:sz w:val="22"/>
        </w:rPr>
        <w:t xml:space="preserve"> Professor category for 2016,</w:t>
      </w:r>
      <w:r>
        <w:rPr>
          <w:sz w:val="22"/>
        </w:rPr>
        <w:t xml:space="preserve"> 2017</w:t>
      </w:r>
      <w:r w:rsidR="00567FF8">
        <w:rPr>
          <w:sz w:val="22"/>
        </w:rPr>
        <w:t>,</w:t>
      </w:r>
      <w:r w:rsidR="00095675">
        <w:rPr>
          <w:sz w:val="22"/>
        </w:rPr>
        <w:t xml:space="preserve"> </w:t>
      </w:r>
      <w:r w:rsidR="00567FF8">
        <w:rPr>
          <w:sz w:val="22"/>
        </w:rPr>
        <w:t>2018</w:t>
      </w:r>
      <w:r w:rsidR="00095675">
        <w:rPr>
          <w:sz w:val="22"/>
        </w:rPr>
        <w:t>, and 2019</w:t>
      </w:r>
      <w:r>
        <w:rPr>
          <w:sz w:val="22"/>
        </w:rPr>
        <w:t>.</w:t>
      </w:r>
      <w:r w:rsidR="00095675">
        <w:rPr>
          <w:sz w:val="22"/>
        </w:rPr>
        <w:t xml:space="preserve"> – Can only win one time in career which was 2018.</w:t>
      </w:r>
    </w:p>
    <w:p w14:paraId="402A928A" w14:textId="2F786F4A" w:rsidR="00D93F6F" w:rsidRDefault="00D93F6F" w:rsidP="00546685">
      <w:pPr>
        <w:pStyle w:val="ListParagraph"/>
        <w:numPr>
          <w:ilvl w:val="0"/>
          <w:numId w:val="6"/>
        </w:numPr>
        <w:rPr>
          <w:sz w:val="22"/>
        </w:rPr>
      </w:pPr>
      <w:r>
        <w:rPr>
          <w:sz w:val="22"/>
        </w:rPr>
        <w:t>Recipient of the Vermont Women in Higher Education Peggy R. Williams Emerging Professional Award for 2015.</w:t>
      </w:r>
    </w:p>
    <w:p w14:paraId="2EAB8C85" w14:textId="77777777" w:rsidR="00546685" w:rsidRDefault="00546685" w:rsidP="00546685">
      <w:pPr>
        <w:pStyle w:val="ListParagraph"/>
        <w:numPr>
          <w:ilvl w:val="0"/>
          <w:numId w:val="6"/>
        </w:numPr>
        <w:rPr>
          <w:sz w:val="22"/>
        </w:rPr>
      </w:pPr>
      <w:r w:rsidRPr="007D1DF0">
        <w:rPr>
          <w:sz w:val="22"/>
        </w:rPr>
        <w:t>Academy of Nutrition and Dietetics Foundation’s 2012 Lydia J. Roberts Memorial Scholarship in Public Health Nutrition, 2012</w:t>
      </w:r>
    </w:p>
    <w:p w14:paraId="6D084CE4" w14:textId="77777777" w:rsidR="00780F64" w:rsidRPr="007D1DF0" w:rsidRDefault="00780F64" w:rsidP="00780F64">
      <w:pPr>
        <w:pStyle w:val="ListParagraph"/>
        <w:numPr>
          <w:ilvl w:val="0"/>
          <w:numId w:val="6"/>
        </w:numPr>
        <w:rPr>
          <w:sz w:val="22"/>
        </w:rPr>
      </w:pPr>
      <w:r w:rsidRPr="007D1DF0">
        <w:rPr>
          <w:sz w:val="22"/>
        </w:rPr>
        <w:t>Vermont Dietetic Association Outstanding Educator Award, May 2011</w:t>
      </w:r>
    </w:p>
    <w:p w14:paraId="727AB2CC" w14:textId="77777777" w:rsidR="00780F64" w:rsidRPr="007D1DF0" w:rsidRDefault="00780F64" w:rsidP="00780F64">
      <w:pPr>
        <w:pStyle w:val="ListParagraph"/>
        <w:numPr>
          <w:ilvl w:val="0"/>
          <w:numId w:val="6"/>
        </w:numPr>
        <w:rPr>
          <w:sz w:val="22"/>
        </w:rPr>
      </w:pPr>
      <w:r w:rsidRPr="007D1DF0">
        <w:rPr>
          <w:sz w:val="22"/>
        </w:rPr>
        <w:lastRenderedPageBreak/>
        <w:t>American Dietetic Association Dietetic Educators of Practitioners Outstanding Educator Award for Area 7 (CT, ME, MA, NH, NJ, NY, RI, VT), April 2011</w:t>
      </w:r>
    </w:p>
    <w:p w14:paraId="682A3292" w14:textId="77777777" w:rsidR="00780F64" w:rsidRPr="007D1DF0" w:rsidRDefault="00780F64" w:rsidP="00780F64">
      <w:pPr>
        <w:pStyle w:val="ListParagraph"/>
        <w:numPr>
          <w:ilvl w:val="0"/>
          <w:numId w:val="6"/>
        </w:numPr>
        <w:rPr>
          <w:sz w:val="22"/>
        </w:rPr>
      </w:pPr>
      <w:r w:rsidRPr="007D1DF0">
        <w:rPr>
          <w:sz w:val="22"/>
        </w:rPr>
        <w:t>American Dietetic Association Foundation’s scholarship, 2010</w:t>
      </w:r>
    </w:p>
    <w:p w14:paraId="35E2EB9F" w14:textId="77777777" w:rsidR="00780F64" w:rsidRPr="007D1DF0" w:rsidRDefault="00780F64" w:rsidP="00780F64">
      <w:pPr>
        <w:pStyle w:val="ListParagraph"/>
        <w:numPr>
          <w:ilvl w:val="0"/>
          <w:numId w:val="6"/>
        </w:numPr>
        <w:rPr>
          <w:sz w:val="22"/>
        </w:rPr>
      </w:pPr>
      <w:r w:rsidRPr="007D1DF0">
        <w:rPr>
          <w:sz w:val="22"/>
        </w:rPr>
        <w:t>Early inductee to Phi Beta Kappa honor society, top 20 in class, Dartmouth College, 2004</w:t>
      </w:r>
    </w:p>
    <w:p w14:paraId="47CC6C97" w14:textId="77777777" w:rsidR="00780F64" w:rsidRDefault="00780F64" w:rsidP="00134151">
      <w:pPr>
        <w:rPr>
          <w:rFonts w:eastAsiaTheme="minorHAnsi" w:cs="Arial"/>
          <w:b/>
          <w:smallCaps/>
          <w:sz w:val="22"/>
          <w:szCs w:val="26"/>
        </w:rPr>
      </w:pPr>
    </w:p>
    <w:p w14:paraId="7A9899B7" w14:textId="6622B74D" w:rsidR="00874023" w:rsidRDefault="0058571B" w:rsidP="00134151">
      <w:pPr>
        <w:rPr>
          <w:rFonts w:eastAsiaTheme="minorHAnsi" w:cs="Arial"/>
          <w:b/>
          <w:smallCaps/>
          <w:sz w:val="22"/>
          <w:szCs w:val="26"/>
        </w:rPr>
      </w:pPr>
      <w:r w:rsidRPr="0058571B">
        <w:rPr>
          <w:rFonts w:eastAsiaTheme="minorHAnsi" w:cs="Arial"/>
          <w:b/>
          <w:smallCaps/>
          <w:sz w:val="22"/>
          <w:szCs w:val="26"/>
        </w:rPr>
        <w:t>Professional Affiliations</w:t>
      </w:r>
      <w:r w:rsidR="00863D9F">
        <w:rPr>
          <w:rFonts w:eastAsiaTheme="minorHAnsi" w:cs="Arial"/>
          <w:b/>
          <w:smallCaps/>
          <w:sz w:val="22"/>
          <w:szCs w:val="26"/>
        </w:rPr>
        <w:t>, University Service</w:t>
      </w:r>
      <w:r w:rsidR="00C94B93">
        <w:rPr>
          <w:rFonts w:eastAsiaTheme="minorHAnsi" w:cs="Arial"/>
          <w:b/>
          <w:smallCaps/>
          <w:sz w:val="22"/>
          <w:szCs w:val="26"/>
        </w:rPr>
        <w:t xml:space="preserve"> and Leadership Positions</w:t>
      </w:r>
    </w:p>
    <w:p w14:paraId="016FEB3D" w14:textId="67B17D43" w:rsidR="00785279" w:rsidRDefault="00785279" w:rsidP="00785279">
      <w:pPr>
        <w:pStyle w:val="ListParagraph"/>
        <w:numPr>
          <w:ilvl w:val="0"/>
          <w:numId w:val="4"/>
        </w:numPr>
        <w:rPr>
          <w:rFonts w:eastAsiaTheme="minorHAnsi" w:cs="Arial"/>
          <w:sz w:val="22"/>
          <w:szCs w:val="26"/>
        </w:rPr>
      </w:pPr>
      <w:r w:rsidRPr="006D4AFC">
        <w:rPr>
          <w:rFonts w:eastAsiaTheme="minorHAnsi" w:cs="Arial"/>
          <w:sz w:val="22"/>
          <w:szCs w:val="26"/>
        </w:rPr>
        <w:t>Registered</w:t>
      </w:r>
      <w:r w:rsidRPr="00127647">
        <w:rPr>
          <w:rFonts w:eastAsiaTheme="minorHAnsi" w:cs="Arial"/>
          <w:sz w:val="22"/>
          <w:szCs w:val="26"/>
        </w:rPr>
        <w:t xml:space="preserve"> Dietitian – Academy of Nutrition and Dietetics, 200</w:t>
      </w:r>
      <w:r w:rsidR="00FB61F8">
        <w:rPr>
          <w:rFonts w:eastAsiaTheme="minorHAnsi" w:cs="Arial"/>
          <w:sz w:val="22"/>
          <w:szCs w:val="26"/>
        </w:rPr>
        <w:t>9</w:t>
      </w:r>
      <w:r w:rsidRPr="00127647">
        <w:rPr>
          <w:rFonts w:eastAsiaTheme="minorHAnsi" w:cs="Arial"/>
          <w:sz w:val="22"/>
          <w:szCs w:val="26"/>
        </w:rPr>
        <w:t>-present</w:t>
      </w:r>
    </w:p>
    <w:p w14:paraId="7434633F" w14:textId="71372FDA" w:rsidR="00124DB0" w:rsidRDefault="00124DB0" w:rsidP="00785279">
      <w:pPr>
        <w:pStyle w:val="ListParagraph"/>
        <w:numPr>
          <w:ilvl w:val="0"/>
          <w:numId w:val="4"/>
        </w:numPr>
        <w:rPr>
          <w:rFonts w:eastAsiaTheme="minorHAnsi" w:cs="Arial"/>
          <w:sz w:val="22"/>
          <w:szCs w:val="26"/>
        </w:rPr>
      </w:pPr>
      <w:r>
        <w:rPr>
          <w:rFonts w:eastAsiaTheme="minorHAnsi" w:cs="Arial"/>
          <w:sz w:val="22"/>
          <w:szCs w:val="26"/>
        </w:rPr>
        <w:t>Faculty Senate Representative for Nutrition and Food Sciences – 2015-present</w:t>
      </w:r>
    </w:p>
    <w:p w14:paraId="69686B94" w14:textId="6E637988" w:rsidR="009A74AF" w:rsidRDefault="009A74AF" w:rsidP="00785279">
      <w:pPr>
        <w:pStyle w:val="ListParagraph"/>
        <w:numPr>
          <w:ilvl w:val="0"/>
          <w:numId w:val="4"/>
        </w:numPr>
        <w:rPr>
          <w:rFonts w:eastAsiaTheme="minorHAnsi" w:cs="Arial"/>
          <w:sz w:val="22"/>
          <w:szCs w:val="26"/>
        </w:rPr>
      </w:pPr>
      <w:r>
        <w:rPr>
          <w:rFonts w:eastAsiaTheme="minorHAnsi" w:cs="Arial"/>
          <w:sz w:val="22"/>
          <w:szCs w:val="26"/>
        </w:rPr>
        <w:t>Faculty in the Graduate College at UVM – 2015-present</w:t>
      </w:r>
    </w:p>
    <w:p w14:paraId="045E5080" w14:textId="53D87A08" w:rsidR="00D214BA" w:rsidRDefault="00D214BA" w:rsidP="00785279">
      <w:pPr>
        <w:pStyle w:val="ListParagraph"/>
        <w:numPr>
          <w:ilvl w:val="0"/>
          <w:numId w:val="4"/>
        </w:numPr>
        <w:rPr>
          <w:rFonts w:eastAsiaTheme="minorHAnsi" w:cs="Arial"/>
          <w:sz w:val="22"/>
          <w:szCs w:val="26"/>
        </w:rPr>
      </w:pPr>
      <w:r>
        <w:rPr>
          <w:rFonts w:eastAsiaTheme="minorHAnsi" w:cs="Arial"/>
          <w:sz w:val="22"/>
          <w:szCs w:val="26"/>
        </w:rPr>
        <w:t>Food Systems Faculty at UVM – 2016-present</w:t>
      </w:r>
    </w:p>
    <w:p w14:paraId="32CE55AE" w14:textId="1B0B774B" w:rsidR="00F9141A" w:rsidRDefault="00F9141A" w:rsidP="00785279">
      <w:pPr>
        <w:pStyle w:val="ListParagraph"/>
        <w:numPr>
          <w:ilvl w:val="0"/>
          <w:numId w:val="4"/>
        </w:numPr>
        <w:rPr>
          <w:rFonts w:eastAsiaTheme="minorHAnsi" w:cs="Arial"/>
          <w:sz w:val="22"/>
          <w:szCs w:val="26"/>
        </w:rPr>
      </w:pPr>
      <w:r>
        <w:rPr>
          <w:rFonts w:eastAsiaTheme="minorHAnsi" w:cs="Arial"/>
          <w:sz w:val="22"/>
          <w:szCs w:val="26"/>
        </w:rPr>
        <w:t>Food Systems Curriculum Committee – 2017-present, chair – 2019-202</w:t>
      </w:r>
      <w:r w:rsidR="00F167DA">
        <w:rPr>
          <w:rFonts w:eastAsiaTheme="minorHAnsi" w:cs="Arial"/>
          <w:sz w:val="22"/>
          <w:szCs w:val="26"/>
        </w:rPr>
        <w:t>1</w:t>
      </w:r>
    </w:p>
    <w:p w14:paraId="2C814D35" w14:textId="031C5F03" w:rsidR="00B93FF9" w:rsidRDefault="007439AD" w:rsidP="00CD63D7">
      <w:pPr>
        <w:pStyle w:val="ListParagraph"/>
        <w:numPr>
          <w:ilvl w:val="0"/>
          <w:numId w:val="4"/>
        </w:numPr>
        <w:rPr>
          <w:rFonts w:eastAsiaTheme="minorHAnsi" w:cs="Arial"/>
          <w:sz w:val="22"/>
          <w:szCs w:val="26"/>
        </w:rPr>
      </w:pPr>
      <w:r>
        <w:rPr>
          <w:rFonts w:eastAsiaTheme="minorHAnsi" w:cs="Arial"/>
          <w:sz w:val="22"/>
          <w:szCs w:val="26"/>
        </w:rPr>
        <w:t>Member of Diversify Dietetics</w:t>
      </w:r>
    </w:p>
    <w:p w14:paraId="72759961" w14:textId="5FAEAC81" w:rsidR="007439AD" w:rsidRDefault="007439AD" w:rsidP="00CD63D7">
      <w:pPr>
        <w:pStyle w:val="ListParagraph"/>
        <w:numPr>
          <w:ilvl w:val="0"/>
          <w:numId w:val="4"/>
        </w:numPr>
        <w:rPr>
          <w:rFonts w:eastAsiaTheme="minorHAnsi" w:cs="Arial"/>
          <w:sz w:val="22"/>
          <w:szCs w:val="26"/>
        </w:rPr>
      </w:pPr>
      <w:r>
        <w:rPr>
          <w:rFonts w:eastAsiaTheme="minorHAnsi" w:cs="Arial"/>
          <w:sz w:val="22"/>
          <w:szCs w:val="26"/>
        </w:rPr>
        <w:t>Member of the Association for Size Diversity and Health</w:t>
      </w:r>
    </w:p>
    <w:p w14:paraId="2378A674" w14:textId="178E510B" w:rsidR="00757747" w:rsidRPr="00CD63D7" w:rsidRDefault="00757747" w:rsidP="00CD63D7">
      <w:pPr>
        <w:pStyle w:val="ListParagraph"/>
        <w:numPr>
          <w:ilvl w:val="0"/>
          <w:numId w:val="4"/>
        </w:numPr>
        <w:rPr>
          <w:rFonts w:eastAsiaTheme="minorHAnsi" w:cs="Arial"/>
          <w:sz w:val="22"/>
          <w:szCs w:val="26"/>
        </w:rPr>
      </w:pPr>
      <w:r>
        <w:rPr>
          <w:rFonts w:eastAsiaTheme="minorHAnsi" w:cs="Arial"/>
          <w:sz w:val="22"/>
          <w:szCs w:val="26"/>
        </w:rPr>
        <w:t>Member of the Society for Nutrition Education and Behavior</w:t>
      </w:r>
    </w:p>
    <w:sectPr w:rsidR="00757747" w:rsidRPr="00CD63D7" w:rsidSect="001B002E">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1776" w14:textId="77777777" w:rsidR="007F24EF" w:rsidRDefault="007F24EF" w:rsidP="0061690F">
      <w:r>
        <w:separator/>
      </w:r>
    </w:p>
  </w:endnote>
  <w:endnote w:type="continuationSeparator" w:id="0">
    <w:p w14:paraId="0D2A7C25" w14:textId="77777777" w:rsidR="007F24EF" w:rsidRDefault="007F24EF" w:rsidP="0061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UnicodeMS">
    <w:altName w:val="Arial"/>
    <w:panose1 w:val="020B0604020202020204"/>
    <w:charset w:val="00"/>
    <w:family w:val="roman"/>
    <w:notTrueType/>
    <w:pitch w:val="default"/>
  </w:font>
  <w:font w:name="PalatinoLinotype">
    <w:altName w:val="Palatino Linotype"/>
    <w:panose1 w:val="020B0604020202020204"/>
    <w:charset w:val="00"/>
    <w:family w:val="roman"/>
    <w:pitch w:val="default"/>
  </w:font>
  <w:font w:name="URWPalladioL">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96A8" w14:textId="77777777" w:rsidR="00160BE4" w:rsidRDefault="00160BE4" w:rsidP="005C0B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E3E60F" w14:textId="77777777" w:rsidR="00160BE4" w:rsidRDefault="00160BE4" w:rsidP="00DD0C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2501013"/>
      <w:docPartObj>
        <w:docPartGallery w:val="Page Numbers (Bottom of Page)"/>
        <w:docPartUnique/>
      </w:docPartObj>
    </w:sdtPr>
    <w:sdtEndPr>
      <w:rPr>
        <w:rStyle w:val="PageNumber"/>
      </w:rPr>
    </w:sdtEndPr>
    <w:sdtContent>
      <w:p w14:paraId="050CC707" w14:textId="3251267B" w:rsidR="005C0B48" w:rsidRDefault="005C0B48" w:rsidP="00EA69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0A4B440" w14:textId="77777777" w:rsidR="00160BE4" w:rsidRPr="00DD0C73" w:rsidRDefault="00160BE4" w:rsidP="00DD0C7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B775" w14:textId="77777777" w:rsidR="007F24EF" w:rsidRDefault="007F24EF" w:rsidP="0061690F">
      <w:r>
        <w:separator/>
      </w:r>
    </w:p>
  </w:footnote>
  <w:footnote w:type="continuationSeparator" w:id="0">
    <w:p w14:paraId="6FD7EE5C" w14:textId="77777777" w:rsidR="007F24EF" w:rsidRDefault="007F24EF" w:rsidP="00616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A0D"/>
    <w:multiLevelType w:val="hybridMultilevel"/>
    <w:tmpl w:val="A0767742"/>
    <w:lvl w:ilvl="0" w:tplc="13223C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F54AE"/>
    <w:multiLevelType w:val="hybridMultilevel"/>
    <w:tmpl w:val="DA905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E2EE7"/>
    <w:multiLevelType w:val="hybridMultilevel"/>
    <w:tmpl w:val="1534E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C54B2"/>
    <w:multiLevelType w:val="hybridMultilevel"/>
    <w:tmpl w:val="CBD6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A7BA8"/>
    <w:multiLevelType w:val="hybridMultilevel"/>
    <w:tmpl w:val="FC60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464F1"/>
    <w:multiLevelType w:val="hybridMultilevel"/>
    <w:tmpl w:val="7C88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5C3263"/>
    <w:multiLevelType w:val="hybridMultilevel"/>
    <w:tmpl w:val="91C25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DB4B6E"/>
    <w:multiLevelType w:val="hybridMultilevel"/>
    <w:tmpl w:val="FC66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2F6882"/>
    <w:multiLevelType w:val="hybridMultilevel"/>
    <w:tmpl w:val="FB688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9A2984"/>
    <w:multiLevelType w:val="hybridMultilevel"/>
    <w:tmpl w:val="AAB44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5E55CF"/>
    <w:multiLevelType w:val="hybridMultilevel"/>
    <w:tmpl w:val="3E8E1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FA7405"/>
    <w:multiLevelType w:val="hybridMultilevel"/>
    <w:tmpl w:val="63449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C648C7"/>
    <w:multiLevelType w:val="hybridMultilevel"/>
    <w:tmpl w:val="A0D45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D62873"/>
    <w:multiLevelType w:val="hybridMultilevel"/>
    <w:tmpl w:val="E47C0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A37735"/>
    <w:multiLevelType w:val="hybridMultilevel"/>
    <w:tmpl w:val="1430C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4318ED"/>
    <w:multiLevelType w:val="hybridMultilevel"/>
    <w:tmpl w:val="C02E5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397C81"/>
    <w:multiLevelType w:val="hybridMultilevel"/>
    <w:tmpl w:val="6BEEF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52818"/>
    <w:multiLevelType w:val="multilevel"/>
    <w:tmpl w:val="9E6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71950"/>
    <w:multiLevelType w:val="hybridMultilevel"/>
    <w:tmpl w:val="AA0AB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E2BA8"/>
    <w:multiLevelType w:val="hybridMultilevel"/>
    <w:tmpl w:val="252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D1F6A"/>
    <w:multiLevelType w:val="hybridMultilevel"/>
    <w:tmpl w:val="D724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1D46ED"/>
    <w:multiLevelType w:val="hybridMultilevel"/>
    <w:tmpl w:val="4FBA0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CF6A18"/>
    <w:multiLevelType w:val="hybridMultilevel"/>
    <w:tmpl w:val="E708D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A64103"/>
    <w:multiLevelType w:val="hybridMultilevel"/>
    <w:tmpl w:val="81B46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3155749">
    <w:abstractNumId w:val="16"/>
  </w:num>
  <w:num w:numId="2" w16cid:durableId="527525253">
    <w:abstractNumId w:val="8"/>
  </w:num>
  <w:num w:numId="3" w16cid:durableId="1688825600">
    <w:abstractNumId w:val="9"/>
  </w:num>
  <w:num w:numId="4" w16cid:durableId="1210144912">
    <w:abstractNumId w:val="13"/>
  </w:num>
  <w:num w:numId="5" w16cid:durableId="1770545919">
    <w:abstractNumId w:val="21"/>
  </w:num>
  <w:num w:numId="6" w16cid:durableId="1977448332">
    <w:abstractNumId w:val="2"/>
  </w:num>
  <w:num w:numId="7" w16cid:durableId="54357324">
    <w:abstractNumId w:val="12"/>
  </w:num>
  <w:num w:numId="8" w16cid:durableId="513767298">
    <w:abstractNumId w:val="10"/>
  </w:num>
  <w:num w:numId="9" w16cid:durableId="1388144864">
    <w:abstractNumId w:val="7"/>
  </w:num>
  <w:num w:numId="10" w16cid:durableId="130485226">
    <w:abstractNumId w:val="1"/>
  </w:num>
  <w:num w:numId="11" w16cid:durableId="1162116401">
    <w:abstractNumId w:val="11"/>
  </w:num>
  <w:num w:numId="12" w16cid:durableId="1047875865">
    <w:abstractNumId w:val="14"/>
  </w:num>
  <w:num w:numId="13" w16cid:durableId="2075931556">
    <w:abstractNumId w:val="5"/>
  </w:num>
  <w:num w:numId="14" w16cid:durableId="198663480">
    <w:abstractNumId w:val="18"/>
  </w:num>
  <w:num w:numId="15" w16cid:durableId="212156084">
    <w:abstractNumId w:val="17"/>
  </w:num>
  <w:num w:numId="16" w16cid:durableId="55319831">
    <w:abstractNumId w:val="3"/>
  </w:num>
  <w:num w:numId="17" w16cid:durableId="86198186">
    <w:abstractNumId w:val="22"/>
  </w:num>
  <w:num w:numId="18" w16cid:durableId="685331497">
    <w:abstractNumId w:val="0"/>
  </w:num>
  <w:num w:numId="19" w16cid:durableId="568151800">
    <w:abstractNumId w:val="15"/>
  </w:num>
  <w:num w:numId="20" w16cid:durableId="405492591">
    <w:abstractNumId w:val="6"/>
  </w:num>
  <w:num w:numId="21" w16cid:durableId="1943949554">
    <w:abstractNumId w:val="19"/>
  </w:num>
  <w:num w:numId="22" w16cid:durableId="1665552524">
    <w:abstractNumId w:val="20"/>
  </w:num>
  <w:num w:numId="23" w16cid:durableId="2143228164">
    <w:abstractNumId w:val="23"/>
  </w:num>
  <w:num w:numId="24" w16cid:durableId="79216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9B"/>
    <w:rsid w:val="00004B2D"/>
    <w:rsid w:val="00012033"/>
    <w:rsid w:val="00016670"/>
    <w:rsid w:val="00023CD1"/>
    <w:rsid w:val="000460F0"/>
    <w:rsid w:val="00047E69"/>
    <w:rsid w:val="0006293C"/>
    <w:rsid w:val="000668A2"/>
    <w:rsid w:val="00070787"/>
    <w:rsid w:val="00071287"/>
    <w:rsid w:val="000740C8"/>
    <w:rsid w:val="00086B67"/>
    <w:rsid w:val="000901C6"/>
    <w:rsid w:val="00094569"/>
    <w:rsid w:val="00095675"/>
    <w:rsid w:val="00096FBD"/>
    <w:rsid w:val="000B13AF"/>
    <w:rsid w:val="000B7039"/>
    <w:rsid w:val="000C385C"/>
    <w:rsid w:val="000C4444"/>
    <w:rsid w:val="000D2C06"/>
    <w:rsid w:val="000E3214"/>
    <w:rsid w:val="000E357A"/>
    <w:rsid w:val="000E3EB1"/>
    <w:rsid w:val="000F6192"/>
    <w:rsid w:val="00124DB0"/>
    <w:rsid w:val="00127647"/>
    <w:rsid w:val="001311E3"/>
    <w:rsid w:val="00134151"/>
    <w:rsid w:val="001407D8"/>
    <w:rsid w:val="001507BC"/>
    <w:rsid w:val="00154FE9"/>
    <w:rsid w:val="00160BE4"/>
    <w:rsid w:val="00164FFD"/>
    <w:rsid w:val="001715ED"/>
    <w:rsid w:val="00180DF8"/>
    <w:rsid w:val="001B002E"/>
    <w:rsid w:val="001B1C03"/>
    <w:rsid w:val="001B4CE6"/>
    <w:rsid w:val="001C0190"/>
    <w:rsid w:val="001C394D"/>
    <w:rsid w:val="001D185D"/>
    <w:rsid w:val="001D388C"/>
    <w:rsid w:val="001E04E6"/>
    <w:rsid w:val="001E726F"/>
    <w:rsid w:val="001F5081"/>
    <w:rsid w:val="00215DD1"/>
    <w:rsid w:val="0022684F"/>
    <w:rsid w:val="002419C9"/>
    <w:rsid w:val="00250794"/>
    <w:rsid w:val="00250D12"/>
    <w:rsid w:val="00253E4D"/>
    <w:rsid w:val="0025558B"/>
    <w:rsid w:val="002624C3"/>
    <w:rsid w:val="002776C7"/>
    <w:rsid w:val="00277AE7"/>
    <w:rsid w:val="002946E2"/>
    <w:rsid w:val="002A2966"/>
    <w:rsid w:val="002A3446"/>
    <w:rsid w:val="002B0149"/>
    <w:rsid w:val="002B06BB"/>
    <w:rsid w:val="002B5330"/>
    <w:rsid w:val="002C6550"/>
    <w:rsid w:val="002C795F"/>
    <w:rsid w:val="002D2591"/>
    <w:rsid w:val="002D2F13"/>
    <w:rsid w:val="002E4767"/>
    <w:rsid w:val="002F1609"/>
    <w:rsid w:val="002F2A9E"/>
    <w:rsid w:val="00300774"/>
    <w:rsid w:val="00303411"/>
    <w:rsid w:val="00325342"/>
    <w:rsid w:val="0032741F"/>
    <w:rsid w:val="00331CB0"/>
    <w:rsid w:val="003365AB"/>
    <w:rsid w:val="0034252E"/>
    <w:rsid w:val="00351BB0"/>
    <w:rsid w:val="00360538"/>
    <w:rsid w:val="0036533B"/>
    <w:rsid w:val="003728F8"/>
    <w:rsid w:val="00381A81"/>
    <w:rsid w:val="00383DA3"/>
    <w:rsid w:val="0039514C"/>
    <w:rsid w:val="003A2F2F"/>
    <w:rsid w:val="003B52EC"/>
    <w:rsid w:val="003C0D58"/>
    <w:rsid w:val="003D3DE7"/>
    <w:rsid w:val="003E338D"/>
    <w:rsid w:val="003F60C7"/>
    <w:rsid w:val="00403773"/>
    <w:rsid w:val="0041080B"/>
    <w:rsid w:val="004117AC"/>
    <w:rsid w:val="00417F2F"/>
    <w:rsid w:val="00442AA6"/>
    <w:rsid w:val="00446232"/>
    <w:rsid w:val="00455CD0"/>
    <w:rsid w:val="00463B28"/>
    <w:rsid w:val="00467200"/>
    <w:rsid w:val="00470A3D"/>
    <w:rsid w:val="004736F0"/>
    <w:rsid w:val="004875A2"/>
    <w:rsid w:val="0049033B"/>
    <w:rsid w:val="00492CF7"/>
    <w:rsid w:val="004B3552"/>
    <w:rsid w:val="005252AD"/>
    <w:rsid w:val="0053507B"/>
    <w:rsid w:val="00546685"/>
    <w:rsid w:val="00551059"/>
    <w:rsid w:val="00562342"/>
    <w:rsid w:val="00567FF8"/>
    <w:rsid w:val="00574359"/>
    <w:rsid w:val="00580CA3"/>
    <w:rsid w:val="0058571B"/>
    <w:rsid w:val="00594316"/>
    <w:rsid w:val="005A2470"/>
    <w:rsid w:val="005A6702"/>
    <w:rsid w:val="005B315A"/>
    <w:rsid w:val="005C0B48"/>
    <w:rsid w:val="005C1C5A"/>
    <w:rsid w:val="005C75D6"/>
    <w:rsid w:val="005D1BF1"/>
    <w:rsid w:val="005D228E"/>
    <w:rsid w:val="005F5B32"/>
    <w:rsid w:val="0061690F"/>
    <w:rsid w:val="00630F8C"/>
    <w:rsid w:val="006464C0"/>
    <w:rsid w:val="00656F52"/>
    <w:rsid w:val="006628DA"/>
    <w:rsid w:val="00665CA0"/>
    <w:rsid w:val="00675DD8"/>
    <w:rsid w:val="00680DF9"/>
    <w:rsid w:val="00694095"/>
    <w:rsid w:val="006A4C24"/>
    <w:rsid w:val="006B364F"/>
    <w:rsid w:val="006B434D"/>
    <w:rsid w:val="006D3C17"/>
    <w:rsid w:val="006D4AFC"/>
    <w:rsid w:val="0070207B"/>
    <w:rsid w:val="0070263F"/>
    <w:rsid w:val="0070386F"/>
    <w:rsid w:val="00711B46"/>
    <w:rsid w:val="00713F4A"/>
    <w:rsid w:val="0071773C"/>
    <w:rsid w:val="00722265"/>
    <w:rsid w:val="00731FC8"/>
    <w:rsid w:val="0073429C"/>
    <w:rsid w:val="007400F4"/>
    <w:rsid w:val="007439AD"/>
    <w:rsid w:val="00744CDB"/>
    <w:rsid w:val="00751C81"/>
    <w:rsid w:val="00752380"/>
    <w:rsid w:val="00752F97"/>
    <w:rsid w:val="00756DED"/>
    <w:rsid w:val="00757607"/>
    <w:rsid w:val="00757747"/>
    <w:rsid w:val="00763E83"/>
    <w:rsid w:val="00770F88"/>
    <w:rsid w:val="00771EFB"/>
    <w:rsid w:val="00780F64"/>
    <w:rsid w:val="00785279"/>
    <w:rsid w:val="0079087E"/>
    <w:rsid w:val="007B1C7B"/>
    <w:rsid w:val="007B1EE8"/>
    <w:rsid w:val="007C01FD"/>
    <w:rsid w:val="007D1DF0"/>
    <w:rsid w:val="007D2E04"/>
    <w:rsid w:val="007D417E"/>
    <w:rsid w:val="007E5CC2"/>
    <w:rsid w:val="007F24EF"/>
    <w:rsid w:val="007F66EE"/>
    <w:rsid w:val="00800F5C"/>
    <w:rsid w:val="00806B50"/>
    <w:rsid w:val="008159E4"/>
    <w:rsid w:val="00817D3A"/>
    <w:rsid w:val="00822DB0"/>
    <w:rsid w:val="00823858"/>
    <w:rsid w:val="00843FCE"/>
    <w:rsid w:val="0084684E"/>
    <w:rsid w:val="00852F75"/>
    <w:rsid w:val="00861B74"/>
    <w:rsid w:val="00863D9F"/>
    <w:rsid w:val="00874023"/>
    <w:rsid w:val="00874613"/>
    <w:rsid w:val="008753B4"/>
    <w:rsid w:val="00891DD2"/>
    <w:rsid w:val="00892000"/>
    <w:rsid w:val="008958EA"/>
    <w:rsid w:val="00897677"/>
    <w:rsid w:val="008A0D54"/>
    <w:rsid w:val="008A4C80"/>
    <w:rsid w:val="008B50E9"/>
    <w:rsid w:val="008D14C8"/>
    <w:rsid w:val="008D34FE"/>
    <w:rsid w:val="008E634D"/>
    <w:rsid w:val="008F0B4D"/>
    <w:rsid w:val="00903BCB"/>
    <w:rsid w:val="00905A72"/>
    <w:rsid w:val="009100DD"/>
    <w:rsid w:val="009139FE"/>
    <w:rsid w:val="00916478"/>
    <w:rsid w:val="009209E4"/>
    <w:rsid w:val="00921E78"/>
    <w:rsid w:val="00933502"/>
    <w:rsid w:val="009409FE"/>
    <w:rsid w:val="00945251"/>
    <w:rsid w:val="00955681"/>
    <w:rsid w:val="009643AA"/>
    <w:rsid w:val="009A11F2"/>
    <w:rsid w:val="009A74AF"/>
    <w:rsid w:val="009B0AC3"/>
    <w:rsid w:val="009B3583"/>
    <w:rsid w:val="009B58EE"/>
    <w:rsid w:val="009C43DA"/>
    <w:rsid w:val="009D42D9"/>
    <w:rsid w:val="009E1DC2"/>
    <w:rsid w:val="009E46FE"/>
    <w:rsid w:val="009E53FB"/>
    <w:rsid w:val="009F100E"/>
    <w:rsid w:val="009F5677"/>
    <w:rsid w:val="00A158B6"/>
    <w:rsid w:val="00A30752"/>
    <w:rsid w:val="00A330B2"/>
    <w:rsid w:val="00A35649"/>
    <w:rsid w:val="00A427BE"/>
    <w:rsid w:val="00A547DC"/>
    <w:rsid w:val="00A61284"/>
    <w:rsid w:val="00A74171"/>
    <w:rsid w:val="00A926F6"/>
    <w:rsid w:val="00AA0630"/>
    <w:rsid w:val="00AA06CC"/>
    <w:rsid w:val="00AA23E1"/>
    <w:rsid w:val="00AA42EB"/>
    <w:rsid w:val="00AD30DA"/>
    <w:rsid w:val="00AE253A"/>
    <w:rsid w:val="00AE2B2F"/>
    <w:rsid w:val="00B30F0B"/>
    <w:rsid w:val="00B5107F"/>
    <w:rsid w:val="00B53107"/>
    <w:rsid w:val="00B70539"/>
    <w:rsid w:val="00B7192B"/>
    <w:rsid w:val="00B7319E"/>
    <w:rsid w:val="00B84969"/>
    <w:rsid w:val="00B853DE"/>
    <w:rsid w:val="00B91474"/>
    <w:rsid w:val="00B93FF9"/>
    <w:rsid w:val="00BA0BF9"/>
    <w:rsid w:val="00BA4D65"/>
    <w:rsid w:val="00BB6765"/>
    <w:rsid w:val="00BC7D33"/>
    <w:rsid w:val="00BD1CDB"/>
    <w:rsid w:val="00BD64B7"/>
    <w:rsid w:val="00BF6E34"/>
    <w:rsid w:val="00C02313"/>
    <w:rsid w:val="00C05E88"/>
    <w:rsid w:val="00C1284A"/>
    <w:rsid w:val="00C162EB"/>
    <w:rsid w:val="00C166CF"/>
    <w:rsid w:val="00C32679"/>
    <w:rsid w:val="00C358FD"/>
    <w:rsid w:val="00C40306"/>
    <w:rsid w:val="00C451EE"/>
    <w:rsid w:val="00C5086D"/>
    <w:rsid w:val="00C55412"/>
    <w:rsid w:val="00C5710D"/>
    <w:rsid w:val="00C63A2F"/>
    <w:rsid w:val="00C72648"/>
    <w:rsid w:val="00C72D7A"/>
    <w:rsid w:val="00C94B93"/>
    <w:rsid w:val="00C96C5A"/>
    <w:rsid w:val="00CA4FF8"/>
    <w:rsid w:val="00CD63D7"/>
    <w:rsid w:val="00CE1B5E"/>
    <w:rsid w:val="00CE5987"/>
    <w:rsid w:val="00D214BA"/>
    <w:rsid w:val="00D318EE"/>
    <w:rsid w:val="00D32E1E"/>
    <w:rsid w:val="00D34AC4"/>
    <w:rsid w:val="00D353E7"/>
    <w:rsid w:val="00D35D74"/>
    <w:rsid w:val="00D367A9"/>
    <w:rsid w:val="00D4017F"/>
    <w:rsid w:val="00D45A0B"/>
    <w:rsid w:val="00D569A6"/>
    <w:rsid w:val="00D60911"/>
    <w:rsid w:val="00D66F4D"/>
    <w:rsid w:val="00D8084E"/>
    <w:rsid w:val="00D93F6F"/>
    <w:rsid w:val="00DA1AEB"/>
    <w:rsid w:val="00DD0C73"/>
    <w:rsid w:val="00DD5015"/>
    <w:rsid w:val="00DE089C"/>
    <w:rsid w:val="00DE3899"/>
    <w:rsid w:val="00DE5CEA"/>
    <w:rsid w:val="00DE5E0E"/>
    <w:rsid w:val="00E10438"/>
    <w:rsid w:val="00E1054A"/>
    <w:rsid w:val="00E15ADD"/>
    <w:rsid w:val="00E172A7"/>
    <w:rsid w:val="00E21905"/>
    <w:rsid w:val="00E25C85"/>
    <w:rsid w:val="00E30828"/>
    <w:rsid w:val="00E30D0F"/>
    <w:rsid w:val="00E379E2"/>
    <w:rsid w:val="00E40684"/>
    <w:rsid w:val="00E44D3C"/>
    <w:rsid w:val="00E50EA5"/>
    <w:rsid w:val="00E54F28"/>
    <w:rsid w:val="00E7092E"/>
    <w:rsid w:val="00E92CA0"/>
    <w:rsid w:val="00EB535C"/>
    <w:rsid w:val="00EF4720"/>
    <w:rsid w:val="00F029AC"/>
    <w:rsid w:val="00F02A29"/>
    <w:rsid w:val="00F05F72"/>
    <w:rsid w:val="00F167DA"/>
    <w:rsid w:val="00F34F3A"/>
    <w:rsid w:val="00F36F1B"/>
    <w:rsid w:val="00F4699B"/>
    <w:rsid w:val="00F502AE"/>
    <w:rsid w:val="00F56826"/>
    <w:rsid w:val="00F6101B"/>
    <w:rsid w:val="00F6434C"/>
    <w:rsid w:val="00F66438"/>
    <w:rsid w:val="00F67CA9"/>
    <w:rsid w:val="00F9141A"/>
    <w:rsid w:val="00FA4BD6"/>
    <w:rsid w:val="00FA55B5"/>
    <w:rsid w:val="00FA6C11"/>
    <w:rsid w:val="00FB61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2FB6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35D7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D35D74"/>
    <w:pPr>
      <w:pBdr>
        <w:bottom w:val="none" w:sz="0" w:space="0" w:color="auto"/>
      </w:pBdr>
      <w:jc w:val="left"/>
    </w:pPr>
    <w:rPr>
      <w:rFonts w:ascii="Times" w:hAnsi="Times"/>
      <w:vanish w:val="0"/>
      <w:sz w:val="24"/>
      <w:szCs w:val="20"/>
    </w:rPr>
  </w:style>
  <w:style w:type="character" w:customStyle="1" w:styleId="HTMLAddressChar">
    <w:name w:val="HTML Address Char"/>
    <w:basedOn w:val="DefaultParagraphFont"/>
    <w:link w:val="HTMLAddress"/>
    <w:rsid w:val="00D35D74"/>
    <w:rPr>
      <w:rFonts w:ascii="Times" w:eastAsia="Times New Roman" w:hAnsi="Times" w:cs="Times New Roman"/>
      <w:sz w:val="24"/>
    </w:rPr>
  </w:style>
  <w:style w:type="paragraph" w:styleId="z-TopofForm">
    <w:name w:val="HTML Top of Form"/>
    <w:basedOn w:val="Normal"/>
    <w:next w:val="Normal"/>
    <w:link w:val="z-TopofFormChar"/>
    <w:hidden/>
    <w:uiPriority w:val="99"/>
    <w:semiHidden/>
    <w:unhideWhenUsed/>
    <w:rsid w:val="00D35D7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35D74"/>
    <w:rPr>
      <w:rFonts w:ascii="Arial" w:eastAsia="Times New Roman" w:hAnsi="Arial" w:cs="Times New Roman"/>
      <w:vanish/>
      <w:sz w:val="16"/>
      <w:szCs w:val="16"/>
    </w:rPr>
  </w:style>
  <w:style w:type="character" w:styleId="Hyperlink">
    <w:name w:val="Hyperlink"/>
    <w:basedOn w:val="DefaultParagraphFont"/>
    <w:rsid w:val="00F66438"/>
    <w:rPr>
      <w:color w:val="0000FF" w:themeColor="hyperlink"/>
      <w:u w:val="single"/>
    </w:rPr>
  </w:style>
  <w:style w:type="paragraph" w:styleId="ListParagraph">
    <w:name w:val="List Paragraph"/>
    <w:basedOn w:val="Normal"/>
    <w:uiPriority w:val="34"/>
    <w:qFormat/>
    <w:rsid w:val="00023CD1"/>
    <w:pPr>
      <w:ind w:left="720"/>
      <w:contextualSpacing/>
    </w:pPr>
  </w:style>
  <w:style w:type="paragraph" w:customStyle="1" w:styleId="a">
    <w:basedOn w:val="z-TopofForm"/>
    <w:next w:val="HTMLAddress"/>
    <w:rsid w:val="00756DED"/>
    <w:pPr>
      <w:pBdr>
        <w:bottom w:val="none" w:sz="0" w:space="0" w:color="auto"/>
      </w:pBdr>
      <w:jc w:val="left"/>
    </w:pPr>
    <w:rPr>
      <w:rFonts w:ascii="Times" w:hAnsi="Times"/>
      <w:vanish w:val="0"/>
      <w:sz w:val="24"/>
      <w:szCs w:val="20"/>
    </w:rPr>
  </w:style>
  <w:style w:type="paragraph" w:styleId="BalloonText">
    <w:name w:val="Balloon Text"/>
    <w:basedOn w:val="Normal"/>
    <w:link w:val="BalloonTextChar"/>
    <w:rsid w:val="007C01FD"/>
    <w:rPr>
      <w:rFonts w:ascii="Lucida Grande" w:hAnsi="Lucida Grande" w:cs="Lucida Grande"/>
      <w:sz w:val="18"/>
      <w:szCs w:val="18"/>
    </w:rPr>
  </w:style>
  <w:style w:type="character" w:customStyle="1" w:styleId="BalloonTextChar">
    <w:name w:val="Balloon Text Char"/>
    <w:basedOn w:val="DefaultParagraphFont"/>
    <w:link w:val="BalloonText"/>
    <w:rsid w:val="007C01FD"/>
    <w:rPr>
      <w:rFonts w:ascii="Lucida Grande" w:eastAsia="Times New Roman" w:hAnsi="Lucida Grande" w:cs="Lucida Grande"/>
      <w:sz w:val="18"/>
      <w:szCs w:val="18"/>
    </w:rPr>
  </w:style>
  <w:style w:type="paragraph" w:styleId="Header">
    <w:name w:val="header"/>
    <w:basedOn w:val="Normal"/>
    <w:link w:val="HeaderChar"/>
    <w:rsid w:val="0061690F"/>
    <w:pPr>
      <w:tabs>
        <w:tab w:val="center" w:pos="4320"/>
        <w:tab w:val="right" w:pos="8640"/>
      </w:tabs>
    </w:pPr>
  </w:style>
  <w:style w:type="character" w:customStyle="1" w:styleId="HeaderChar">
    <w:name w:val="Header Char"/>
    <w:basedOn w:val="DefaultParagraphFont"/>
    <w:link w:val="Header"/>
    <w:rsid w:val="0061690F"/>
    <w:rPr>
      <w:rFonts w:ascii="Times New Roman" w:eastAsia="Times New Roman" w:hAnsi="Times New Roman" w:cs="Times New Roman"/>
    </w:rPr>
  </w:style>
  <w:style w:type="paragraph" w:styleId="Footer">
    <w:name w:val="footer"/>
    <w:basedOn w:val="Normal"/>
    <w:link w:val="FooterChar"/>
    <w:rsid w:val="0061690F"/>
    <w:pPr>
      <w:tabs>
        <w:tab w:val="center" w:pos="4320"/>
        <w:tab w:val="right" w:pos="8640"/>
      </w:tabs>
    </w:pPr>
  </w:style>
  <w:style w:type="character" w:customStyle="1" w:styleId="FooterChar">
    <w:name w:val="Footer Char"/>
    <w:basedOn w:val="DefaultParagraphFont"/>
    <w:link w:val="Footer"/>
    <w:rsid w:val="0061690F"/>
    <w:rPr>
      <w:rFonts w:ascii="Times New Roman" w:eastAsia="Times New Roman" w:hAnsi="Times New Roman" w:cs="Times New Roman"/>
    </w:rPr>
  </w:style>
  <w:style w:type="character" w:styleId="PageNumber">
    <w:name w:val="page number"/>
    <w:basedOn w:val="DefaultParagraphFont"/>
    <w:rsid w:val="00DD0C73"/>
  </w:style>
  <w:style w:type="paragraph" w:styleId="NoSpacing">
    <w:name w:val="No Spacing"/>
    <w:uiPriority w:val="1"/>
    <w:qFormat/>
    <w:rsid w:val="0053507B"/>
    <w:pPr>
      <w:spacing w:after="0"/>
    </w:pPr>
    <w:rPr>
      <w:rFonts w:ascii="Times" w:eastAsia="Cambria" w:hAnsi="Times" w:cs="Times New Roman"/>
    </w:rPr>
  </w:style>
  <w:style w:type="character" w:customStyle="1" w:styleId="apple-converted-space">
    <w:name w:val="apple-converted-space"/>
    <w:basedOn w:val="DefaultParagraphFont"/>
    <w:rsid w:val="00713F4A"/>
  </w:style>
  <w:style w:type="character" w:styleId="FollowedHyperlink">
    <w:name w:val="FollowedHyperlink"/>
    <w:basedOn w:val="DefaultParagraphFont"/>
    <w:semiHidden/>
    <w:unhideWhenUsed/>
    <w:rsid w:val="00D66F4D"/>
    <w:rPr>
      <w:color w:val="800080" w:themeColor="followedHyperlink"/>
      <w:u w:val="single"/>
    </w:rPr>
  </w:style>
  <w:style w:type="character" w:styleId="UnresolvedMention">
    <w:name w:val="Unresolved Mention"/>
    <w:basedOn w:val="DefaultParagraphFont"/>
    <w:rsid w:val="00D66F4D"/>
    <w:rPr>
      <w:color w:val="605E5C"/>
      <w:shd w:val="clear" w:color="auto" w:fill="E1DFDD"/>
    </w:rPr>
  </w:style>
  <w:style w:type="paragraph" w:styleId="NormalWeb">
    <w:name w:val="Normal (Web)"/>
    <w:basedOn w:val="Normal"/>
    <w:uiPriority w:val="99"/>
    <w:unhideWhenUsed/>
    <w:rsid w:val="005F5B32"/>
    <w:pPr>
      <w:spacing w:before="100" w:beforeAutospacing="1" w:after="100" w:afterAutospacing="1"/>
    </w:pPr>
  </w:style>
  <w:style w:type="character" w:customStyle="1" w:styleId="anchor-text">
    <w:name w:val="anchor-text"/>
    <w:basedOn w:val="DefaultParagraphFont"/>
    <w:rsid w:val="006B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5667">
      <w:bodyDiv w:val="1"/>
      <w:marLeft w:val="0"/>
      <w:marRight w:val="0"/>
      <w:marTop w:val="0"/>
      <w:marBottom w:val="0"/>
      <w:divBdr>
        <w:top w:val="none" w:sz="0" w:space="0" w:color="auto"/>
        <w:left w:val="none" w:sz="0" w:space="0" w:color="auto"/>
        <w:bottom w:val="none" w:sz="0" w:space="0" w:color="auto"/>
        <w:right w:val="none" w:sz="0" w:space="0" w:color="auto"/>
      </w:divBdr>
    </w:div>
    <w:div w:id="404842054">
      <w:bodyDiv w:val="1"/>
      <w:marLeft w:val="0"/>
      <w:marRight w:val="0"/>
      <w:marTop w:val="0"/>
      <w:marBottom w:val="0"/>
      <w:divBdr>
        <w:top w:val="none" w:sz="0" w:space="0" w:color="auto"/>
        <w:left w:val="none" w:sz="0" w:space="0" w:color="auto"/>
        <w:bottom w:val="none" w:sz="0" w:space="0" w:color="auto"/>
        <w:right w:val="none" w:sz="0" w:space="0" w:color="auto"/>
      </w:divBdr>
    </w:div>
    <w:div w:id="618801014">
      <w:bodyDiv w:val="1"/>
      <w:marLeft w:val="0"/>
      <w:marRight w:val="0"/>
      <w:marTop w:val="0"/>
      <w:marBottom w:val="0"/>
      <w:divBdr>
        <w:top w:val="none" w:sz="0" w:space="0" w:color="auto"/>
        <w:left w:val="none" w:sz="0" w:space="0" w:color="auto"/>
        <w:bottom w:val="none" w:sz="0" w:space="0" w:color="auto"/>
        <w:right w:val="none" w:sz="0" w:space="0" w:color="auto"/>
      </w:divBdr>
      <w:divsChild>
        <w:div w:id="421611543">
          <w:marLeft w:val="0"/>
          <w:marRight w:val="0"/>
          <w:marTop w:val="0"/>
          <w:marBottom w:val="0"/>
          <w:divBdr>
            <w:top w:val="none" w:sz="0" w:space="0" w:color="auto"/>
            <w:left w:val="none" w:sz="0" w:space="0" w:color="auto"/>
            <w:bottom w:val="none" w:sz="0" w:space="0" w:color="auto"/>
            <w:right w:val="none" w:sz="0" w:space="0" w:color="auto"/>
          </w:divBdr>
          <w:divsChild>
            <w:div w:id="1989048132">
              <w:marLeft w:val="0"/>
              <w:marRight w:val="0"/>
              <w:marTop w:val="0"/>
              <w:marBottom w:val="0"/>
              <w:divBdr>
                <w:top w:val="none" w:sz="0" w:space="0" w:color="auto"/>
                <w:left w:val="none" w:sz="0" w:space="0" w:color="auto"/>
                <w:bottom w:val="none" w:sz="0" w:space="0" w:color="auto"/>
                <w:right w:val="none" w:sz="0" w:space="0" w:color="auto"/>
              </w:divBdr>
              <w:divsChild>
                <w:div w:id="6063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1596">
      <w:bodyDiv w:val="1"/>
      <w:marLeft w:val="0"/>
      <w:marRight w:val="0"/>
      <w:marTop w:val="0"/>
      <w:marBottom w:val="0"/>
      <w:divBdr>
        <w:top w:val="none" w:sz="0" w:space="0" w:color="auto"/>
        <w:left w:val="none" w:sz="0" w:space="0" w:color="auto"/>
        <w:bottom w:val="none" w:sz="0" w:space="0" w:color="auto"/>
        <w:right w:val="none" w:sz="0" w:space="0" w:color="auto"/>
      </w:divBdr>
    </w:div>
    <w:div w:id="714235674">
      <w:bodyDiv w:val="1"/>
      <w:marLeft w:val="0"/>
      <w:marRight w:val="0"/>
      <w:marTop w:val="0"/>
      <w:marBottom w:val="0"/>
      <w:divBdr>
        <w:top w:val="none" w:sz="0" w:space="0" w:color="auto"/>
        <w:left w:val="none" w:sz="0" w:space="0" w:color="auto"/>
        <w:bottom w:val="none" w:sz="0" w:space="0" w:color="auto"/>
        <w:right w:val="none" w:sz="0" w:space="0" w:color="auto"/>
      </w:divBdr>
    </w:div>
    <w:div w:id="893584962">
      <w:bodyDiv w:val="1"/>
      <w:marLeft w:val="0"/>
      <w:marRight w:val="0"/>
      <w:marTop w:val="0"/>
      <w:marBottom w:val="0"/>
      <w:divBdr>
        <w:top w:val="none" w:sz="0" w:space="0" w:color="auto"/>
        <w:left w:val="none" w:sz="0" w:space="0" w:color="auto"/>
        <w:bottom w:val="none" w:sz="0" w:space="0" w:color="auto"/>
        <w:right w:val="none" w:sz="0" w:space="0" w:color="auto"/>
      </w:divBdr>
    </w:div>
    <w:div w:id="950668921">
      <w:bodyDiv w:val="1"/>
      <w:marLeft w:val="0"/>
      <w:marRight w:val="0"/>
      <w:marTop w:val="0"/>
      <w:marBottom w:val="0"/>
      <w:divBdr>
        <w:top w:val="none" w:sz="0" w:space="0" w:color="auto"/>
        <w:left w:val="none" w:sz="0" w:space="0" w:color="auto"/>
        <w:bottom w:val="none" w:sz="0" w:space="0" w:color="auto"/>
        <w:right w:val="none" w:sz="0" w:space="0" w:color="auto"/>
      </w:divBdr>
      <w:divsChild>
        <w:div w:id="1095831795">
          <w:marLeft w:val="0"/>
          <w:marRight w:val="0"/>
          <w:marTop w:val="0"/>
          <w:marBottom w:val="0"/>
          <w:divBdr>
            <w:top w:val="none" w:sz="0" w:space="0" w:color="auto"/>
            <w:left w:val="none" w:sz="0" w:space="0" w:color="auto"/>
            <w:bottom w:val="none" w:sz="0" w:space="0" w:color="auto"/>
            <w:right w:val="none" w:sz="0" w:space="0" w:color="auto"/>
          </w:divBdr>
          <w:divsChild>
            <w:div w:id="1978487125">
              <w:marLeft w:val="0"/>
              <w:marRight w:val="0"/>
              <w:marTop w:val="0"/>
              <w:marBottom w:val="0"/>
              <w:divBdr>
                <w:top w:val="none" w:sz="0" w:space="0" w:color="auto"/>
                <w:left w:val="none" w:sz="0" w:space="0" w:color="auto"/>
                <w:bottom w:val="none" w:sz="0" w:space="0" w:color="auto"/>
                <w:right w:val="none" w:sz="0" w:space="0" w:color="auto"/>
              </w:divBdr>
              <w:divsChild>
                <w:div w:id="2822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7357">
      <w:bodyDiv w:val="1"/>
      <w:marLeft w:val="0"/>
      <w:marRight w:val="0"/>
      <w:marTop w:val="0"/>
      <w:marBottom w:val="0"/>
      <w:divBdr>
        <w:top w:val="none" w:sz="0" w:space="0" w:color="auto"/>
        <w:left w:val="none" w:sz="0" w:space="0" w:color="auto"/>
        <w:bottom w:val="none" w:sz="0" w:space="0" w:color="auto"/>
        <w:right w:val="none" w:sz="0" w:space="0" w:color="auto"/>
      </w:divBdr>
      <w:divsChild>
        <w:div w:id="1485849913">
          <w:marLeft w:val="0"/>
          <w:marRight w:val="0"/>
          <w:marTop w:val="0"/>
          <w:marBottom w:val="0"/>
          <w:divBdr>
            <w:top w:val="none" w:sz="0" w:space="0" w:color="auto"/>
            <w:left w:val="none" w:sz="0" w:space="0" w:color="auto"/>
            <w:bottom w:val="none" w:sz="0" w:space="0" w:color="auto"/>
            <w:right w:val="none" w:sz="0" w:space="0" w:color="auto"/>
          </w:divBdr>
          <w:divsChild>
            <w:div w:id="1262253600">
              <w:marLeft w:val="0"/>
              <w:marRight w:val="0"/>
              <w:marTop w:val="0"/>
              <w:marBottom w:val="0"/>
              <w:divBdr>
                <w:top w:val="none" w:sz="0" w:space="0" w:color="auto"/>
                <w:left w:val="none" w:sz="0" w:space="0" w:color="auto"/>
                <w:bottom w:val="none" w:sz="0" w:space="0" w:color="auto"/>
                <w:right w:val="none" w:sz="0" w:space="0" w:color="auto"/>
              </w:divBdr>
              <w:divsChild>
                <w:div w:id="465047802">
                  <w:marLeft w:val="0"/>
                  <w:marRight w:val="0"/>
                  <w:marTop w:val="0"/>
                  <w:marBottom w:val="0"/>
                  <w:divBdr>
                    <w:top w:val="none" w:sz="0" w:space="0" w:color="auto"/>
                    <w:left w:val="none" w:sz="0" w:space="0" w:color="auto"/>
                    <w:bottom w:val="none" w:sz="0" w:space="0" w:color="auto"/>
                    <w:right w:val="none" w:sz="0" w:space="0" w:color="auto"/>
                  </w:divBdr>
                  <w:divsChild>
                    <w:div w:id="1673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61752">
      <w:bodyDiv w:val="1"/>
      <w:marLeft w:val="0"/>
      <w:marRight w:val="0"/>
      <w:marTop w:val="0"/>
      <w:marBottom w:val="0"/>
      <w:divBdr>
        <w:top w:val="none" w:sz="0" w:space="0" w:color="auto"/>
        <w:left w:val="none" w:sz="0" w:space="0" w:color="auto"/>
        <w:bottom w:val="none" w:sz="0" w:space="0" w:color="auto"/>
        <w:right w:val="none" w:sz="0" w:space="0" w:color="auto"/>
      </w:divBdr>
      <w:divsChild>
        <w:div w:id="1134372238">
          <w:marLeft w:val="0"/>
          <w:marRight w:val="0"/>
          <w:marTop w:val="0"/>
          <w:marBottom w:val="0"/>
          <w:divBdr>
            <w:top w:val="none" w:sz="0" w:space="0" w:color="auto"/>
            <w:left w:val="none" w:sz="0" w:space="0" w:color="auto"/>
            <w:bottom w:val="none" w:sz="0" w:space="0" w:color="auto"/>
            <w:right w:val="none" w:sz="0" w:space="0" w:color="auto"/>
          </w:divBdr>
          <w:divsChild>
            <w:div w:id="1025904976">
              <w:marLeft w:val="0"/>
              <w:marRight w:val="0"/>
              <w:marTop w:val="0"/>
              <w:marBottom w:val="0"/>
              <w:divBdr>
                <w:top w:val="none" w:sz="0" w:space="0" w:color="auto"/>
                <w:left w:val="none" w:sz="0" w:space="0" w:color="auto"/>
                <w:bottom w:val="none" w:sz="0" w:space="0" w:color="auto"/>
                <w:right w:val="none" w:sz="0" w:space="0" w:color="auto"/>
              </w:divBdr>
              <w:divsChild>
                <w:div w:id="17758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990">
      <w:bodyDiv w:val="1"/>
      <w:marLeft w:val="0"/>
      <w:marRight w:val="0"/>
      <w:marTop w:val="0"/>
      <w:marBottom w:val="0"/>
      <w:divBdr>
        <w:top w:val="none" w:sz="0" w:space="0" w:color="auto"/>
        <w:left w:val="none" w:sz="0" w:space="0" w:color="auto"/>
        <w:bottom w:val="none" w:sz="0" w:space="0" w:color="auto"/>
        <w:right w:val="none" w:sz="0" w:space="0" w:color="auto"/>
      </w:divBdr>
    </w:div>
    <w:div w:id="1934972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HE-04-2024-0046" TargetMode="External"/><Relationship Id="rId13" Type="http://schemas.openxmlformats.org/officeDocument/2006/relationships/hyperlink" Target="https://doi.org/10.1016/j.jneb.2019.07.017." TargetMode="External"/><Relationship Id="rId18" Type="http://schemas.openxmlformats.org/officeDocument/2006/relationships/hyperlink" Target="http://dx.doi.org/10.1016/j.jneb.2016.10.01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iencedirect.com/science/article/abs/pii/S0950329319305452" TargetMode="External"/><Relationship Id="rId17" Type="http://schemas.openxmlformats.org/officeDocument/2006/relationships/hyperlink" Target="https://www.researchprotocols.org/2017/8/e161/" TargetMode="External"/><Relationship Id="rId2" Type="http://schemas.openxmlformats.org/officeDocument/2006/relationships/numbering" Target="numbering.xml"/><Relationship Id="rId16" Type="http://schemas.openxmlformats.org/officeDocument/2006/relationships/hyperlink" Target="https://www.liebertpub.com/doi/abs/10.1089/g4h.2017.01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osh.12982" TargetMode="External"/><Relationship Id="rId5" Type="http://schemas.openxmlformats.org/officeDocument/2006/relationships/webSettings" Target="webSettings.xml"/><Relationship Id="rId15" Type="http://schemas.openxmlformats.org/officeDocument/2006/relationships/hyperlink" Target="https://doi.org/10.1371/journal.pone.0198162" TargetMode="External"/><Relationship Id="rId23" Type="http://schemas.openxmlformats.org/officeDocument/2006/relationships/theme" Target="theme/theme1.xml"/><Relationship Id="rId10" Type="http://schemas.openxmlformats.org/officeDocument/2006/relationships/hyperlink" Target="https://doi.org/10.1016/j.pecinn.2021.100005" TargetMode="External"/><Relationship Id="rId19" Type="http://schemas.openxmlformats.org/officeDocument/2006/relationships/hyperlink" Target="https://doi.org/10.1002/oby.21154" TargetMode="External"/><Relationship Id="rId4" Type="http://schemas.openxmlformats.org/officeDocument/2006/relationships/settings" Target="settings.xml"/><Relationship Id="rId9" Type="http://schemas.openxmlformats.org/officeDocument/2006/relationships/hyperlink" Target="https://doi.org/10.1111/nbu.12628" TargetMode="External"/><Relationship Id="rId14" Type="http://schemas.openxmlformats.org/officeDocument/2006/relationships/hyperlink" Target="https://dx.doi.org/10.1016%2Fj.pmedr.2018.09.0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1672-AB25-2E48-B3D1-FA411F12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Dartmouth College</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Pope</dc:creator>
  <cp:keywords/>
  <cp:lastModifiedBy>Lizzy Pope (she/her)</cp:lastModifiedBy>
  <cp:revision>25</cp:revision>
  <cp:lastPrinted>2013-11-30T15:44:00Z</cp:lastPrinted>
  <dcterms:created xsi:type="dcterms:W3CDTF">2021-06-01T20:33:00Z</dcterms:created>
  <dcterms:modified xsi:type="dcterms:W3CDTF">2025-05-12T20:15:00Z</dcterms:modified>
</cp:coreProperties>
</file>